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center"/>
        <w:rPr>
          <w:rFonts w:ascii="Times New Roman" w:cs="Times New Roman" w:eastAsia="Times New Roman" w:hAnsi="Times New Roman"/>
          <w:b w:val="1"/>
          <w:smallCaps w:val="1"/>
          <w:sz w:val="28"/>
          <w:szCs w:val="28"/>
        </w:rPr>
      </w:pPr>
      <w:r w:rsidDel="00000000" w:rsidR="00000000" w:rsidRPr="00000000">
        <w:rPr>
          <w:rtl w:val="0"/>
        </w:rPr>
      </w:r>
    </w:p>
    <w:p w:rsidR="00000000" w:rsidDel="00000000" w:rsidP="00000000" w:rsidRDefault="00000000" w:rsidRPr="00000000" w14:paraId="00000002">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before="200" w:line="240" w:lineRule="auto"/>
        <w:ind w:left="936" w:right="936"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БІЛІМ БЕРУ </w:t>
      </w:r>
    </w:p>
    <w:p w:rsidR="00000000" w:rsidDel="00000000" w:rsidP="00000000" w:rsidRDefault="00000000" w:rsidRPr="00000000" w14:paraId="0000000F">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2023-2025 жылдарға бекітілді</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Мазмұны</w:t>
      </w:r>
    </w:p>
    <w:p w:rsidR="00000000" w:rsidDel="00000000" w:rsidP="00000000" w:rsidRDefault="00000000" w:rsidRPr="00000000" w14:paraId="00000021">
      <w:pPr>
        <w:spacing w:after="120" w:line="240" w:lineRule="auto"/>
        <w:rPr>
          <w:rFonts w:ascii="Times New Roman" w:cs="Times New Roman" w:eastAsia="Times New Roman" w:hAnsi="Times New Roman"/>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Жалпы ақпарат</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Мұғалімдердің кәсіби құзіреттіліктері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Бағдарлама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Білім беру бағдарламасын сәтті аяқтауға қойылатын талаптар</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Магистранттардың жұмысына сипаттама</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48</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49</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0"/>
              <w:tab w:val="left" w:leader="none" w:pos="720"/>
              <w:tab w:val="left" w:leader="none" w:pos="851"/>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60</w:t>
            </w:r>
          </w:hyperlink>
          <w:r w:rsidDel="00000000" w:rsidR="00000000" w:rsidRPr="00000000">
            <w:rPr>
              <w:rtl w:val="0"/>
            </w:rPr>
          </w:r>
        </w:p>
        <w:p w:rsidR="00000000" w:rsidDel="00000000" w:rsidP="00000000" w:rsidRDefault="00000000" w:rsidRPr="00000000" w14:paraId="0000003C">
          <w:pPr>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rPr>
          <w:rFonts w:ascii="Times New Roman" w:cs="Times New Roman" w:eastAsia="Times New Roman" w:hAnsi="Times New Roman"/>
          <w:smallCaps w:val="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1"/>
        <w:numPr>
          <w:ilvl w:val="0"/>
          <w:numId w:val="14"/>
        </w:numPr>
        <w:spacing w:after="120" w:before="0" w:line="240" w:lineRule="auto"/>
        <w:ind w:left="720" w:hanging="360"/>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Жалпы ақпарат</w:t>
      </w:r>
    </w:p>
    <w:p w:rsidR="00000000" w:rsidDel="00000000" w:rsidP="00000000" w:rsidRDefault="00000000" w:rsidRPr="00000000" w14:paraId="00000044">
      <w:pPr>
        <w:spacing w:after="120" w:line="240" w:lineRule="auto"/>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Арнайы білім беру</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1.2. Б</w:t>
            </w:r>
            <w:r w:rsidDel="00000000" w:rsidR="00000000" w:rsidRPr="00000000">
              <w:rPr>
                <w:rFonts w:ascii="Times New Roman" w:cs="Times New Roman" w:eastAsia="Times New Roman" w:hAnsi="Times New Roman"/>
                <w:b w:val="1"/>
                <w:sz w:val="28"/>
                <w:szCs w:val="28"/>
                <w:rtl w:val="0"/>
              </w:rPr>
              <w:t xml:space="preserve">ілім беру бағдарламасын әзірлеу бойынша топ:</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Жетекші университет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Қазақ ұлттық қыздар педагогикалық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І.Жансүгіров атындағы Жетісу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Аманжолов атындағы Шығыс-Қазақстан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А.Байтұрсынов атындағы Қостанай өңірлік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Оңтүстік Қазақстан мемлекеттік педагогикалық университеті</w:t>
                  </w:r>
                </w:p>
              </w:tc>
            </w:tr>
          </w:tbl>
          <w:p w:rsidR="00000000" w:rsidDel="00000000" w:rsidP="00000000" w:rsidRDefault="00000000" w:rsidRPr="00000000" w14:paraId="0000005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 ДӘРЕЖЕСІ</w:t>
            </w:r>
          </w:p>
          <w:p w:rsidR="00000000" w:rsidDel="00000000" w:rsidP="00000000" w:rsidRDefault="00000000" w:rsidRPr="00000000" w14:paraId="0000005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7-деңгей</w:t>
            </w:r>
          </w:p>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1.4. Жалпы академиялық 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120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2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6">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w:t>
            </w:r>
            <w:r w:rsidDel="00000000" w:rsidR="00000000" w:rsidRPr="00000000">
              <w:rPr>
                <w:rFonts w:ascii="Times New Roman" w:cs="Times New Roman" w:eastAsia="Times New Roman" w:hAnsi="Times New Roman"/>
                <w:i w:val="1"/>
                <w:sz w:val="28"/>
                <w:szCs w:val="28"/>
                <w:rtl w:val="0"/>
              </w:rPr>
              <w:t xml:space="preserve">"Арнайы білім беру" </w:t>
            </w:r>
            <w:r w:rsidDel="00000000" w:rsidR="00000000" w:rsidRPr="00000000">
              <w:rPr>
                <w:rFonts w:ascii="Times New Roman" w:cs="Times New Roman" w:eastAsia="Times New Roman" w:hAnsi="Times New Roman"/>
                <w:color w:val="000000"/>
                <w:sz w:val="28"/>
                <w:szCs w:val="28"/>
                <w:rtl w:val="0"/>
              </w:rPr>
              <w:t xml:space="preserve">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«Арнайы білім беру»</w:t>
            </w:r>
            <w:r w:rsidDel="00000000" w:rsidR="00000000" w:rsidRPr="00000000">
              <w:rPr>
                <w:rFonts w:ascii="Times New Roman" w:cs="Times New Roman" w:eastAsia="Times New Roman" w:hAnsi="Times New Roman"/>
                <w:sz w:val="28"/>
                <w:szCs w:val="28"/>
                <w:rtl w:val="0"/>
              </w:rPr>
              <w:t xml:space="preserve"> білім беру бағдарламасы (БББ) – бұл білім берудің әртүрлі деңгейінде арнайы білім беру саласында маманданғысы келетін мұғалімдерге және басқа да мамандарға арналған магистр деңгейінің бағдарламасы болып табылады. БББ педагогикалық компоненттен (20 академиялық кредит), пәндік компоненттен (45 академиялық кредит) және зерттеу компонентінен, соның ішінде магистр деңгейінің диссертациясынан (55 академиялық кредит) тұрады.</w:t>
            </w:r>
          </w:p>
          <w:p w:rsidR="00000000" w:rsidDel="00000000" w:rsidP="00000000" w:rsidRDefault="00000000" w:rsidRPr="00000000" w14:paraId="000000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5 модульден тұрады: “Жалпы білім беру, “Даму және мінез-құлық тұжырымдамасы”, “Аутистік спектрі бұзылған балаларды кешенді бағалау”, “Аутистік спектрі бұзылған балалармен жұмыс істеудің педагогикалық тәсілдері”, “Магистранттың зерттеу жұмысы”, магистрдің диссертациясын қоса алғанда.</w:t>
            </w:r>
          </w:p>
          <w:p w:rsidR="00000000" w:rsidDel="00000000" w:rsidP="00000000" w:rsidRDefault="00000000" w:rsidRPr="00000000" w14:paraId="0000006A">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БББ аутизм спектрі бұзылған балаларды оқытуға және олармен жұмыс істеуге мамандандырылған арнайы педагогика саласындағы мамандарды дайындауға бағытталған. Бағдарлама түлектері балалармен, ата-аналармен, мұғалімдермен және білім беру ұйымының басқа мамандарымен бірлесіп, аутизм спектрі бұзылуын анықтай алады және көмекші білім беру бағдарламаларын және аутизм спектрі бұзылған балаларға көмек көрсетудің басқа түрлерін құрастыра алады.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B">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 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 1) педагогикалық компонент, 2) пәндік компонент, 3) зерттеу компоненті.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B">
            <w:pPr>
              <w:numPr>
                <w:ilvl w:val="0"/>
                <w:numId w:val="16"/>
              </w:numPr>
              <w:tabs>
                <w:tab w:val="left" w:leader="none" w:pos="540"/>
                <w:tab w:val="left" w:leader="none" w:pos="705"/>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E">
      <w:pPr>
        <w:keepNext w:val="1"/>
        <w:keepLines w:val="1"/>
        <w:spacing w:after="120" w:line="240" w:lineRule="auto"/>
        <w:jc w:val="both"/>
        <w:rPr>
          <w:rFonts w:ascii="Times New Roman" w:cs="Times New Roman" w:eastAsia="Times New Roman" w:hAnsi="Times New Roman"/>
          <w:color w:val="2e75b5"/>
          <w:sz w:val="28"/>
          <w:szCs w:val="28"/>
        </w:rPr>
      </w:pPr>
      <w:bookmarkStart w:colFirst="0" w:colLast="0" w:name="_heading=h.1fob9te" w:id="2"/>
      <w:bookmarkEnd w:id="2"/>
      <w:r w:rsidDel="00000000" w:rsidR="00000000" w:rsidRPr="00000000">
        <w:rPr>
          <w:rFonts w:ascii="Times New Roman" w:cs="Times New Roman" w:eastAsia="Times New Roman" w:hAnsi="Times New Roman"/>
          <w:color w:val="2e75b5"/>
          <w:sz w:val="28"/>
          <w:szCs w:val="28"/>
          <w:rtl w:val="0"/>
        </w:rPr>
        <w:t xml:space="preserve">2. Бағдарламаның негіздемесі</w:t>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банктің қолдауымен жүзеге асырылатын «Білім беруді жаңғырту» жобасы аясында университеттер халықаралық ынтымақтастықта студенттердің құзыреттіліктерінің жан-жақты дамуын қамтамасыз ететін құзыреттілікке негізделген білім беру қағидаттарына сәйкес мұғалімдерді оқытудың (30) білім беру бағдарламаларын қайта қарады. Сонымен қатар, студентке бағдарланған әдіс практикалық мысалдар, тәжірибелер мен тәжірибелерді ұсыну арқылы студенттерді мұғалімдік кәсіпке жақсырақ дайындайды, оларды болашақ педагогтар студенттердің әртүрлі қажеттіліктері мен әл-ауқатын ескере отырып, сынып жұмысына бере алады.</w:t>
      </w:r>
    </w:p>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 қанағаттандыру үшін мұғалімдердің кәсіби құзыреттілігін қайта бағалау және толықтыру қажет болды. Орта білім берудегі жаңа тәсілдер мұғалімдердің білімі мен түлектер профилінде көрініс табуы керек. Сонымен қатар, оқушылардың әртүрлі жалпы құзіреттіліктерін тиімдірек жақсарту үшін жаңартылған немесе жаңа білім беру бағдарламасының отыз (30) әзірленді – мұғалімдік қызметтегі ең маңыздысы. Қазақстандық білім беру жүйесі дамытуды көздеп отырған инклюзивтілік, пәнаралық байланыс сияқты кейбір маңызды педагогикалық ұстанымдар назарға алынды. Сонымен қатар, бұл білім беру бағдарламалары студенттердің ғылыми-зерттеу дағдыларын дамытуға баса назар аударады, осылайша олар қоғамдастықтың және бүкіл білім беру саласының дамуы үшін өз тәжірибесін және өз мектептерінің тәжірибесін үнемі талдап, бағалайтын тәжірибеші педагогтарға айналады.</w:t>
      </w:r>
    </w:p>
    <w:p w:rsidR="00000000" w:rsidDel="00000000" w:rsidP="00000000" w:rsidRDefault="00000000" w:rsidRPr="00000000" w14:paraId="0000008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keepNext w:val="1"/>
        <w:keepLines w:val="1"/>
        <w:spacing w:after="120" w:line="240" w:lineRule="auto"/>
        <w:jc w:val="both"/>
        <w:rPr>
          <w:rFonts w:ascii="Times New Roman" w:cs="Times New Roman" w:eastAsia="Times New Roman" w:hAnsi="Times New Roman"/>
          <w:b w:val="1"/>
          <w:color w:val="2e75b5"/>
          <w:sz w:val="28"/>
          <w:szCs w:val="28"/>
        </w:rPr>
      </w:pPr>
      <w:bookmarkStart w:colFirst="0" w:colLast="0" w:name="_heading=h.3znysh7" w:id="3"/>
      <w:bookmarkEnd w:id="3"/>
      <w:r w:rsidDel="00000000" w:rsidR="00000000" w:rsidRPr="00000000">
        <w:rPr>
          <w:rFonts w:ascii="Times New Roman" w:cs="Times New Roman" w:eastAsia="Times New Roman" w:hAnsi="Times New Roman"/>
          <w:color w:val="2e75b5"/>
          <w:sz w:val="28"/>
          <w:szCs w:val="28"/>
          <w:rtl w:val="0"/>
        </w:rPr>
        <w:t xml:space="preserve">3. Мұғалімдердің кәсіби құзіреттіліктері</w:t>
      </w:r>
      <w:r w:rsidDel="00000000" w:rsidR="00000000" w:rsidRPr="00000000">
        <w:rPr>
          <w:rtl w:val="0"/>
        </w:rPr>
      </w:r>
    </w:p>
    <w:p w:rsidR="00000000" w:rsidDel="00000000" w:rsidP="00000000" w:rsidRDefault="00000000" w:rsidRPr="00000000" w14:paraId="0000008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4">
      <w:pPr>
        <w:tabs>
          <w:tab w:val="left" w:leader="none" w:pos="709"/>
        </w:tabs>
        <w:spacing w:after="120" w:line="240" w:lineRule="auto"/>
        <w:ind w:right="-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сонымен қатар зерттеу құзыреттіліктерден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w:t>
      </w:r>
    </w:p>
    <w:tbl>
      <w:tblPr>
        <w:tblStyle w:val="Table3"/>
        <w:tblW w:w="9006.0" w:type="dxa"/>
        <w:jc w:val="left"/>
        <w:tblLayout w:type="fixed"/>
        <w:tblLook w:val="0400"/>
      </w:tblPr>
      <w:tblGrid>
        <w:gridCol w:w="9006"/>
        <w:tblGridChange w:id="0">
          <w:tblGrid>
            <w:gridCol w:w="900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5">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Ғылыми ойлауға арналған құзыреттіліктер саласы</w:t>
            </w:r>
            <w:r w:rsidDel="00000000" w:rsidR="00000000" w:rsidRPr="00000000">
              <w:rPr>
                <w:rtl w:val="0"/>
              </w:rPr>
            </w:r>
          </w:p>
          <w:p w:rsidR="00000000" w:rsidDel="00000000" w:rsidP="00000000" w:rsidRDefault="00000000" w:rsidRPr="00000000" w14:paraId="00000087">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 әрекеті барысында туындайтын мәселелерді шешу үшін қажетті зерттеу әдістерін қолдана алады. Магистранттар заманауи теория мен практиканың мүмкіндіктерін талдай алады. Магистранттар өз мамандығы бойынша зерттеу жұмыстарын ұйымдастырып, ғылыми-педагогикалық іс-әрекеттерді жүргізе алады.</w:t>
            </w:r>
          </w:p>
          <w:p w:rsidR="00000000" w:rsidDel="00000000" w:rsidP="00000000" w:rsidRDefault="00000000" w:rsidRPr="00000000" w14:paraId="00000088">
            <w:pPr>
              <w:spacing w:after="120" w:line="240" w:lineRule="auto"/>
              <w:ind w:left="62"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Коммуникация саласындағы құзыреттіліктер аясы</w:t>
            </w:r>
          </w:p>
          <w:p w:rsidR="00000000" w:rsidDel="00000000" w:rsidP="00000000" w:rsidRDefault="00000000" w:rsidRPr="00000000" w14:paraId="0000008A">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тұлғааралық және мәдениетаралық қарым-қатынаста шет тілінде ауызша және жазбаша қарым-қатынас жасай алады. Магистранттар алған тілдік дағдылар мен мәдениетаралық қарым-қатынас дағдыларын кәсіби қызметінде қолдана алады.</w:t>
            </w:r>
          </w:p>
          <w:p w:rsidR="00000000" w:rsidDel="00000000" w:rsidP="00000000" w:rsidRDefault="00000000" w:rsidRPr="00000000" w14:paraId="0000008B">
            <w:pPr>
              <w:spacing w:after="120" w:line="240" w:lineRule="auto"/>
              <w:ind w:left="62"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C">
            <w:pPr>
              <w:numPr>
                <w:ilvl w:val="0"/>
                <w:numId w:val="8"/>
              </w:numPr>
              <w:spacing w:after="120" w:line="240" w:lineRule="auto"/>
              <w:ind w:left="6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педагогикасы мен психологиясы саласындағы құзыреттіліктер саласы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проблемалық педагогикалық және кәсіптік жағдаяттарға сыни талдау жүргізіп, жоғары оқу орындарының педагогикасының одан әрі даму бағыттарын анықтай алады. Магистранттар білім беру ұйымдарындағы оқу ортасы мен үдерісінің даму бағыттарын ұйымдастыруға, енгізуге, түзетуге және болжауға қабілетті. Магистранттар жеке тұлғаның психологиялық ерекшеліктерін ескере отырып, студенттері мен әріптестерін ынталандыру мақсатында оңтайлы көшбасшылық стилін өз мамандығында қолдана алады. Магистранттар сонымен қатар топтық және тұлғааралық үдерістерді, сондай-ақ педагогикалық іс-әрекет кезінде өзінің мінез-құлқын және басқа адамдардың мінез-құлқын басқара алады. Магистранттар оқу үдерісінің мазмұны мен формаларын жобалауда, оқу-әдістемелік материалдарды әзірлеуде, сондай-ақ оқытудың интерактивті әдістерін таңдауда және қолдануда оқытушы ретінде заманауи әдістемелерді пайдалана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E">
            <w:pPr>
              <w:tabs>
                <w:tab w:val="left" w:leader="none" w:pos="709"/>
              </w:tabs>
              <w:spacing w:after="120" w:line="240" w:lineRule="auto"/>
              <w:ind w:left="6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r w:rsidDel="00000000" w:rsidR="00000000" w:rsidRPr="00000000">
              <w:rPr>
                <w:rtl w:val="0"/>
              </w:rPr>
            </w:r>
          </w:p>
        </w:tc>
      </w:tr>
      <w:tr>
        <w:trPr>
          <w:cantSplit w:val="0"/>
          <w:trHeight w:val="411"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8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Даму және мінез-құлық тұжырымдамалары үшін құзыреттілік аймағы</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Магистранттар ерекше білім беру қажеттіліктері бар тұлғаларды оқыту саласындағы іргелі және озық зерттеулерге сыни талдау жасай алады.</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Магистранттар инновациялық психологиялық-педагогикалық тәсілдер негізінде аутизм спектрі бұзылған балалар үшін біртұтас оқу үдерісін жобалап, ұйымдастыра алады.</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Магистранттардың жаңа күрделі идеяларды талдау және бағалау қабілеті бар.</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Магистранттар оң қоғамдық пікірді қалыптастыру және ерекше білім беру қажеттіліктері бар тұлғаларды тәрбиелеу саласындағы идеялар мен білімдерді танымал ету бойынша іс-шараларды жүзеге асыруға қабілетті.</w:t>
            </w:r>
          </w:p>
          <w:p w:rsidR="00000000" w:rsidDel="00000000" w:rsidP="00000000" w:rsidRDefault="00000000" w:rsidRPr="00000000" w14:paraId="0000009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Аутизм спектрі бұзылған балаларды кешенді бағалаудың құзыреттілік аймағы</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Магистранттар Қазақстан Республикасының нормативтiк құқықтық актiлерiне сәйкес аутистік спектрi бұзылған білім алушылардың ерекше бiлiм беру қажеттiлiктерiн анықтау бойынша топтық қызметтi жобалау, үйлестiру және бағыттау мүмкiндiгiне ие.</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Магистранттар стандартты емес жағдайларда тиімді әрекет ету және дифференциалды диагностикаға байланысты мәселелердің оңтайлы шешімін табу қабілетіне ие.</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Аутизм бұзылыстарымен жұмыс істеудегі педагогикалық тәсілдер бойынша құзыреттіліктер аймағы</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Магистранттарда аутизм спектрінің бұзылуы бар балаға жеке сараланған тәсілдер негізінде технологияларды ұтымды таңдау және енгізу қабілеті бар.</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Магистранттар пәнаралық жағдайда аутизм спектрінің бұзылуы бар баланы психологиялық-педагогикалық қолдау бойынша жұмысты әзірлеуге, енгізуге, үйлестіруге қабілетті.</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Магистранттар этикалық және әлеуметтік нормаларға сәйкес мамандардың өзара әрекеті мен ынтымақтастығын ұйымдастыру қабілетіне ие.</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Магистранттардың аутизм спектрі бұзылған балалардың ата-аналарына (заңды өкілдеріне) және мұғалімдерге жеке даму бағдарламаларын іске асыру және әлеуметтік-экологиялық өмір сүру жағдайларын оңтайландыру мәселелері бойынша кеңес беруге мүмкіндігі бар.</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Зерттеу компоненті: құзыреттілік салалары/оқу нәтижелері          </w:t>
            </w:r>
            <w:r w:rsidDel="00000000" w:rsidR="00000000" w:rsidRPr="00000000">
              <w:rPr>
                <w:rtl w:val="0"/>
              </w:rPr>
            </w:r>
          </w:p>
        </w:tc>
      </w:tr>
      <w:tr>
        <w:trPr>
          <w:cantSplit w:val="0"/>
          <w:trHeight w:val="20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numPr>
                <w:ilvl w:val="0"/>
                <w:numId w:val="8"/>
              </w:numPr>
              <w:spacing w:after="120" w:line="240" w:lineRule="auto"/>
              <w:ind w:left="15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үшін құзыреттіліктер саласы</w:t>
            </w:r>
          </w:p>
          <w:p w:rsidR="00000000" w:rsidDel="00000000" w:rsidP="00000000" w:rsidRDefault="00000000" w:rsidRPr="00000000" w14:paraId="0000009F">
            <w:pPr>
              <w:spacing w:after="120" w:line="240" w:lineRule="auto"/>
              <w:ind w:left="15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зерттеудің құрылымы мен тәртібін жоспарлай алады және зерттеуді, талдауды, нәтижелерді жүйелеуді, сонымен қатар қорытынды жасап, оларды дәлелдей алады. Магистранттар ғылыми есептер, жарияланымдар мен презентацияларды кәсіби түрде дайындап, олармен бөлісіп, сондай-ақ оларды кәсіби қызметінде пайдалана алады.</w:t>
            </w:r>
          </w:p>
        </w:tc>
      </w:tr>
    </w:tbl>
    <w:p w:rsidR="00000000" w:rsidDel="00000000" w:rsidP="00000000" w:rsidRDefault="00000000" w:rsidRPr="00000000" w14:paraId="000000A0">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1">
      <w:pPr>
        <w:keepNext w:val="1"/>
        <w:keepLines w:val="1"/>
        <w:spacing w:after="120" w:line="240" w:lineRule="auto"/>
        <w:rPr>
          <w:rFonts w:ascii="Times New Roman" w:cs="Times New Roman" w:eastAsia="Times New Roman" w:hAnsi="Times New Roman"/>
          <w:b w:val="1"/>
          <w:color w:val="2e75b5"/>
          <w:sz w:val="28"/>
          <w:szCs w:val="28"/>
        </w:rPr>
      </w:pPr>
      <w:bookmarkStart w:colFirst="0" w:colLast="0" w:name="_heading=h.tyjcwt" w:id="5"/>
      <w:bookmarkEnd w:id="5"/>
      <w:r w:rsidDel="00000000" w:rsidR="00000000" w:rsidRPr="00000000">
        <w:rPr>
          <w:rFonts w:ascii="Times New Roman" w:cs="Times New Roman" w:eastAsia="Times New Roman" w:hAnsi="Times New Roman"/>
          <w:color w:val="2e75b5"/>
          <w:sz w:val="28"/>
          <w:szCs w:val="28"/>
          <w:rtl w:val="0"/>
        </w:rPr>
        <w:t xml:space="preserve">4. Бағдарлама құрылымы және оқу нәтижелері </w:t>
      </w:r>
      <w:r w:rsidDel="00000000" w:rsidR="00000000" w:rsidRPr="00000000">
        <w:rPr>
          <w:rtl w:val="0"/>
        </w:rPr>
      </w:r>
    </w:p>
    <w:p w:rsidR="00000000" w:rsidDel="00000000" w:rsidP="00000000" w:rsidRDefault="00000000" w:rsidRPr="00000000" w14:paraId="000000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сондай-ақ жалпы құзыреттерден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 Демек, білім беру бағдарламасы үш компоненттен тұрады: 1) Педагогикалық компонент, 2) Пәндік компонент және 3) Зерттеу компоненті. Құзыреттілік салалары әрбір компонент бойынша жеке анықталды (3-қараңыз).</w:t>
      </w:r>
    </w:p>
    <w:tbl>
      <w:tblPr>
        <w:tblStyle w:val="Table4"/>
        <w:tblW w:w="890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3"/>
        <w:gridCol w:w="6081"/>
        <w:tblGridChange w:id="0">
          <w:tblGrid>
            <w:gridCol w:w="2823"/>
            <w:gridCol w:w="6081"/>
          </w:tblGrid>
        </w:tblGridChange>
      </w:tblGrid>
      <w:tr>
        <w:trPr>
          <w:cantSplit w:val="0"/>
          <w:trHeight w:val="425" w:hRule="atLeast"/>
          <w:tblHeader w:val="0"/>
        </w:trPr>
        <w:tc>
          <w:tcPr>
            <w:shd w:fill="d9d9d9" w:val="clear"/>
          </w:tcPr>
          <w:p w:rsidR="00000000" w:rsidDel="00000000" w:rsidP="00000000" w:rsidRDefault="00000000" w:rsidRPr="00000000" w14:paraId="000000A3">
            <w:pPr>
              <w:spacing w:after="12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b w:val="1"/>
                <w:sz w:val="28"/>
                <w:szCs w:val="28"/>
                <w:rtl w:val="0"/>
              </w:rPr>
              <w:t xml:space="preserve">Компонент </w:t>
            </w:r>
            <w:r w:rsidDel="00000000" w:rsidR="00000000" w:rsidRPr="00000000">
              <w:rPr>
                <w:rtl w:val="0"/>
              </w:rPr>
            </w:r>
          </w:p>
        </w:tc>
        <w:tc>
          <w:tcPr>
            <w:shd w:fill="d9d9d9" w:val="clear"/>
          </w:tcPr>
          <w:p w:rsidR="00000000" w:rsidDel="00000000" w:rsidP="00000000" w:rsidRDefault="00000000" w:rsidRPr="00000000" w14:paraId="000000A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Курстар</w:t>
            </w:r>
            <w:r w:rsidDel="00000000" w:rsidR="00000000" w:rsidRPr="00000000">
              <w:rPr>
                <w:rtl w:val="0"/>
              </w:rPr>
            </w:r>
          </w:p>
        </w:tc>
      </w:tr>
      <w:tr>
        <w:trPr>
          <w:cantSplit w:val="0"/>
          <w:tblHeader w:val="0"/>
        </w:trPr>
        <w:tc>
          <w:tcPr/>
          <w:p w:rsidR="00000000" w:rsidDel="00000000" w:rsidP="00000000" w:rsidRDefault="00000000" w:rsidRPr="00000000" w14:paraId="000000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c>
          <w:tcPr/>
          <w:p w:rsidR="00000000" w:rsidDel="00000000" w:rsidP="00000000" w:rsidRDefault="00000000" w:rsidRPr="00000000" w14:paraId="000000A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4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тарихы мен философиясы</w:t>
            </w:r>
          </w:p>
          <w:p w:rsidR="00000000" w:rsidDel="00000000" w:rsidP="00000000" w:rsidRDefault="00000000" w:rsidRPr="00000000" w14:paraId="000000A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4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w:t>
            </w:r>
          </w:p>
          <w:p w:rsidR="00000000" w:rsidDel="00000000" w:rsidP="00000000" w:rsidRDefault="00000000" w:rsidRPr="00000000" w14:paraId="000000A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4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білім беру педагогикасы</w:t>
            </w:r>
          </w:p>
          <w:p w:rsidR="00000000" w:rsidDel="00000000" w:rsidP="00000000" w:rsidRDefault="00000000" w:rsidRPr="00000000" w14:paraId="000000A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4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психологиясы</w:t>
            </w:r>
          </w:p>
          <w:p w:rsidR="00000000" w:rsidDel="00000000" w:rsidP="00000000" w:rsidRDefault="00000000" w:rsidRPr="00000000" w14:paraId="000000A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w:t>
            </w:r>
          </w:p>
        </w:tc>
      </w:tr>
      <w:tr>
        <w:trPr>
          <w:cantSplit w:val="0"/>
          <w:tblHeader w:val="0"/>
        </w:trPr>
        <w:tc>
          <w:tcPr/>
          <w:p w:rsidR="00000000" w:rsidDel="00000000" w:rsidP="00000000" w:rsidRDefault="00000000" w:rsidRPr="00000000" w14:paraId="000000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және таңдау бойынша компонент)</w:t>
            </w:r>
          </w:p>
        </w:tc>
        <w:tc>
          <w:tcPr/>
          <w:p w:rsidR="00000000" w:rsidDel="00000000" w:rsidP="00000000" w:rsidRDefault="00000000" w:rsidRPr="00000000" w14:paraId="000000A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тұлғаларға білім беру саласындағы зерттеулер 1: Негізгі зерттеулер </w:t>
            </w:r>
          </w:p>
          <w:p w:rsidR="00000000" w:rsidDel="00000000" w:rsidP="00000000" w:rsidRDefault="00000000" w:rsidRPr="00000000" w14:paraId="000000A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тұлғаларға білім беру саласындағы зерттеулер 2: Озық зерттеулер</w:t>
            </w:r>
          </w:p>
          <w:p w:rsidR="00000000" w:rsidDel="00000000" w:rsidP="00000000" w:rsidRDefault="00000000" w:rsidRPr="00000000" w14:paraId="000000A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Белсенділік және мінез-құлық теориялары </w:t>
            </w:r>
          </w:p>
          <w:p w:rsidR="00000000" w:rsidDel="00000000" w:rsidP="00000000" w:rsidRDefault="00000000" w:rsidRPr="00000000" w14:paraId="000000A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психологиялық-педагогикалық сипаттамасы және жүйелеуі </w:t>
            </w:r>
          </w:p>
          <w:p w:rsidR="00000000" w:rsidDel="00000000" w:rsidP="00000000" w:rsidRDefault="00000000" w:rsidRPr="00000000" w14:paraId="000000B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ерекше білім беру қажеттіліктерін бағалау </w:t>
            </w:r>
          </w:p>
          <w:p w:rsidR="00000000" w:rsidDel="00000000" w:rsidP="00000000" w:rsidRDefault="00000000" w:rsidRPr="00000000" w14:paraId="000000B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дифференциалдық диагностикасы</w:t>
            </w:r>
          </w:p>
          <w:p w:rsidR="00000000" w:rsidDel="00000000" w:rsidP="00000000" w:rsidRDefault="00000000" w:rsidRPr="00000000" w14:paraId="000000B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спектрінің бұзылуы кезінде жеке дамуды қамтамасыз ету</w:t>
            </w:r>
          </w:p>
          <w:p w:rsidR="00000000" w:rsidDel="00000000" w:rsidP="00000000" w:rsidRDefault="00000000" w:rsidRPr="00000000" w14:paraId="000000B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спектрінің бұзылуы кезіндегі жұмыс істеу стратегиялары мен әдістері</w:t>
            </w:r>
          </w:p>
          <w:p w:rsidR="00000000" w:rsidDel="00000000" w:rsidP="00000000" w:rsidRDefault="00000000" w:rsidRPr="00000000" w14:paraId="000000B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спектрінің бұзылған балаларды білім беру жүйесіне кіріктіру </w:t>
            </w:r>
          </w:p>
          <w:p w:rsidR="00000000" w:rsidDel="00000000" w:rsidP="00000000" w:rsidRDefault="00000000" w:rsidRPr="00000000" w14:paraId="000000B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кіріктіру </w:t>
            </w:r>
          </w:p>
          <w:p w:rsidR="00000000" w:rsidDel="00000000" w:rsidP="00000000" w:rsidRDefault="00000000" w:rsidRPr="00000000" w14:paraId="000000B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 бұзылуы жұмысына ата-аналарды тарту</w:t>
            </w:r>
          </w:p>
          <w:p w:rsidR="00000000" w:rsidDel="00000000" w:rsidP="00000000" w:rsidRDefault="00000000" w:rsidRPr="00000000" w14:paraId="000000B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Жағымды ата-аналық</w:t>
            </w:r>
          </w:p>
        </w:tc>
      </w:tr>
      <w:tr>
        <w:trPr>
          <w:cantSplit w:val="0"/>
          <w:trHeight w:val="67" w:hRule="atLeast"/>
          <w:tblHeader w:val="0"/>
        </w:trPr>
        <w:tc>
          <w:tcPr/>
          <w:p w:rsidR="00000000" w:rsidDel="00000000" w:rsidP="00000000" w:rsidRDefault="00000000" w:rsidRPr="00000000" w14:paraId="000000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компоненті </w:t>
              <w:br w:type="textWrapping"/>
              <w:t xml:space="preserve">(жоғары оқу орны компоненті және таңдау бойынша компонент)</w:t>
            </w:r>
          </w:p>
        </w:tc>
        <w:tc>
          <w:tcPr/>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практикасы</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Магистранттың зерттеу жұмысы</w:t>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мәліметтерге негізделген практика </w:t>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тиімділікті анықтау және түсіну</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 қарастыру</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Мәліметтерді талдау</w:t>
            </w:r>
          </w:p>
          <w:p w:rsidR="00000000" w:rsidDel="00000000" w:rsidP="00000000" w:rsidRDefault="00000000" w:rsidRPr="00000000" w14:paraId="000000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w:t>
            </w:r>
          </w:p>
        </w:tc>
      </w:tr>
    </w:tbl>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5"/>
        <w:tblW w:w="9006.0" w:type="dxa"/>
        <w:jc w:val="left"/>
        <w:tblLayout w:type="fixed"/>
        <w:tblLook w:val="0400"/>
      </w:tblPr>
      <w:tblGrid>
        <w:gridCol w:w="8990"/>
        <w:gridCol w:w="16"/>
        <w:tblGridChange w:id="0">
          <w:tblGrid>
            <w:gridCol w:w="8990"/>
            <w:gridCol w:w="16"/>
          </w:tblGrid>
        </w:tblGridChange>
      </w:tblGrid>
      <w:tr>
        <w:trPr>
          <w:cantSplit w:val="0"/>
          <w:tblHeader w:val="0"/>
        </w:trPr>
        <w:tc>
          <w:tcPr>
            <w:gridSpan w:val="2"/>
            <w:tcBorders>
              <w:top w:color="000000" w:space="0" w:sz="8" w:val="single"/>
              <w:left w:color="000000" w:space="0" w:sz="8" w:val="single"/>
              <w:bottom w:color="000000" w:space="0" w:sz="4" w:val="single"/>
              <w:right w:color="000000" w:space="0" w:sz="8" w:val="single"/>
            </w:tcBorders>
            <w:shd w:fill="d9d9d9" w:val="clear"/>
          </w:tcPr>
          <w:p w:rsidR="00000000" w:rsidDel="00000000" w:rsidP="00000000" w:rsidRDefault="00000000" w:rsidRPr="00000000" w14:paraId="000000C2">
            <w:pPr>
              <w:pStyle w:val="Heading2"/>
              <w:spacing w:after="120" w:before="0" w:line="240" w:lineRule="auto"/>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4.1. Бағдарлама құрылымы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869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688"/>
              <w:gridCol w:w="2006"/>
              <w:tblGridChange w:id="0">
                <w:tblGrid>
                  <w:gridCol w:w="6688"/>
                  <w:gridCol w:w="200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5">
                  <w:pPr>
                    <w:spacing w:after="120" w:line="240" w:lineRule="auto"/>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6">
                  <w:pPr>
                    <w:spacing w:after="120" w:line="240" w:lineRule="auto"/>
                    <w:ind w:right="18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 педагогикасы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ДАМУ ЖӘНЕ МІНЕЗ-ҚҰЛЫҚ ТҰЖЫРЫМДАМАСЫ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тұлғаларға білім беру саласындағы зерттеулер 1: Негізгі зерттеулер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B">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Аутистік спектрі бұзылған тұлғаларға білім беру саласындағы зерттеулер 2: Озық зерттеулер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D">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Белсенділік және мінез-құлық теориялары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 КЕШЕНДІ БАҒАЛАУ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3">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балалардың психологиялық-педагогикалық сипаттамасы және жүйелеуі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7">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tab/>
                    <w:t xml:space="preserve">Аутистік спектрі бұзылған балалардың ерекше білім беру қажеттіліктерін бағалау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балалардың дифференциалдық диагностикасы</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БАЛАЛАРМЕН ЖҰМЫС ІСТЕУДІҢ ПЕДАГОГИКАЛЫҚ ТӘСІЛДЕРІ</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бұзылуы кезінде жеке дамуды қамтамасыз ету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бұзылуы кезіндегі жұмыс істеу стратегиялары мен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5">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бұзылған балаларды білім беру жүйесіне кіріктіру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F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7">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Сенсорлық кіріктіру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 бұзылуы жұмысына ата-аналарды тарту</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F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B">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Жағымды ата-аналық</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3">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10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10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7">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Нақты мәліметтерге негізделген практика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9">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тиімділікті анықтау және түсіну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B">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қарастыру</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D">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Мәліметтерді талдау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1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03"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1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11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1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20 академиялық кредит</w:t>
                  </w:r>
                </w:p>
              </w:tc>
            </w:tr>
            <w:tr>
              <w:trPr>
                <w:cantSplit w:val="0"/>
                <w:trHeight w:val="262" w:hRule="atLeast"/>
                <w:tblHeader w:val="0"/>
              </w:trPr>
              <w:tc>
                <w:tcPr/>
                <w:p w:rsidR="00000000" w:rsidDel="00000000" w:rsidP="00000000" w:rsidRDefault="00000000" w:rsidRPr="00000000" w14:paraId="0000011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өздерінің педагогикалық кәсіби қызметін тиімді жүзеге асыру үшін  зерттеу, коммуникация және басқару саласындағы құзыреттерін дамытады.</w:t>
                  </w:r>
                </w:p>
                <w:p w:rsidR="00000000" w:rsidDel="00000000" w:rsidP="00000000" w:rsidRDefault="00000000" w:rsidRPr="00000000" w14:paraId="0000011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ғылыми-педагогикалық магистратурадағы барлық білім алушылар үшін ортақ (мемлекеттік жалпыға міндетті стандартқа сәйкес) болып табылатын пәндерді қамтиды және білім алушыларға бағдарламаға қарамастан кез келген магистранттан талап етілетін білім мен дағдылардың ең төменгі деңгейін алуға кепілдік береді.</w:t>
                  </w:r>
                </w:p>
              </w:tc>
            </w:tr>
          </w:tbl>
          <w:p w:rsidR="00000000" w:rsidDel="00000000" w:rsidP="00000000" w:rsidRDefault="00000000" w:rsidRPr="00000000" w14:paraId="0000011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Ғылым философиясы мен тарихы</w:t>
                  </w:r>
                </w:p>
              </w:tc>
            </w:tr>
            <w:tr>
              <w:trPr>
                <w:cantSplit w:val="0"/>
                <w:tblHeader w:val="0"/>
              </w:trPr>
              <w:tc>
                <w:tcPr/>
                <w:p w:rsidR="00000000" w:rsidDel="00000000" w:rsidP="00000000" w:rsidRDefault="00000000" w:rsidRPr="00000000" w14:paraId="000001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25">
                  <w:pPr>
                    <w:numPr>
                      <w:ilvl w:val="0"/>
                      <w:numId w:val="6"/>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26">
                  <w:pPr>
                    <w:numPr>
                      <w:ilvl w:val="0"/>
                      <w:numId w:val="6"/>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w:t>
                  </w:r>
                </w:p>
                <w:p w:rsidR="00000000" w:rsidDel="00000000" w:rsidP="00000000" w:rsidRDefault="00000000" w:rsidRPr="00000000" w14:paraId="000001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ғылымның пайда болған кезінен бастап неоклассикалық ғылымның қазіргі кезеңіне дейінгі тарихын, қазіргі ғылым философиясының эволюциясы мен негізгі концепцияларын, сонымен қатар ғылымның негізгі ішкі жүйелерінің философиялық мәселелерін зерттейді. Магистранттарда ғылыми ойлау мәдениеті қалыптасып, олардың аналитикалық қабілеттері мен зерттеушілік дағдылары дамиды</w:t>
                  </w:r>
                </w:p>
              </w:tc>
            </w:tr>
            <w:tr>
              <w:trPr>
                <w:cantSplit w:val="0"/>
                <w:tblHeader w:val="0"/>
              </w:trPr>
              <w:tc>
                <w:tcPr/>
                <w:p w:rsidR="00000000" w:rsidDel="00000000" w:rsidP="00000000" w:rsidRDefault="00000000" w:rsidRPr="00000000" w14:paraId="000001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2B">
                  <w:pPr>
                    <w:numPr>
                      <w:ilvl w:val="0"/>
                      <w:numId w:val="12"/>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іс-әрекеті барысында туындайтын мәселелерді шешу үшін қажетті зерттеу әдістерін қолданады;</w:t>
                  </w:r>
                </w:p>
                <w:p w:rsidR="00000000" w:rsidDel="00000000" w:rsidP="00000000" w:rsidRDefault="00000000" w:rsidRPr="00000000" w14:paraId="0000012C">
                  <w:pPr>
                    <w:numPr>
                      <w:ilvl w:val="0"/>
                      <w:numId w:val="12"/>
                    </w:numPr>
                    <w:tabs>
                      <w:tab w:val="left" w:leader="none" w:pos="286"/>
                    </w:tabs>
                    <w:spacing w:after="0" w:line="240" w:lineRule="auto"/>
                    <w:ind w:left="7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теория мен практиканың шындығын талдайды және түсінеді;</w:t>
                  </w:r>
                </w:p>
                <w:p w:rsidR="00000000" w:rsidDel="00000000" w:rsidP="00000000" w:rsidRDefault="00000000" w:rsidRPr="00000000" w14:paraId="0000012D">
                  <w:pPr>
                    <w:numPr>
                      <w:ilvl w:val="0"/>
                      <w:numId w:val="12"/>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ғылыми-зерттеу және ғылыми-педагогикалық қызметті ұйымдастырады.</w:t>
                  </w:r>
                </w:p>
              </w:tc>
            </w:tr>
          </w:tbl>
          <w:p w:rsidR="00000000" w:rsidDel="00000000" w:rsidP="00000000" w:rsidRDefault="00000000" w:rsidRPr="00000000" w14:paraId="0000012E">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тілі (кәсіби)</w:t>
                  </w:r>
                </w:p>
              </w:tc>
            </w:tr>
            <w:tr>
              <w:trPr>
                <w:cantSplit w:val="0"/>
                <w:tblHeader w:val="0"/>
              </w:trPr>
              <w:tc>
                <w:tcPr/>
                <w:p w:rsidR="00000000" w:rsidDel="00000000" w:rsidP="00000000" w:rsidRDefault="00000000" w:rsidRPr="00000000" w14:paraId="000001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3B">
                  <w:pPr>
                    <w:numPr>
                      <w:ilvl w:val="0"/>
                      <w:numId w:val="19"/>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3C">
                  <w:pPr>
                    <w:numPr>
                      <w:ilvl w:val="0"/>
                      <w:numId w:val="19"/>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3D">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кәсіби шет тілінде сөйлеу дағдыларын дамытады, бұл оларға оқытушы ретінде шетел тілінде кәсіби қызметінің әртүрлі тұстарын жүзеге асыруға мүмкіндік береді</w:t>
                  </w:r>
                </w:p>
              </w:tc>
            </w:tr>
            <w:tr>
              <w:trPr>
                <w:cantSplit w:val="0"/>
                <w:tblHeader w:val="0"/>
              </w:trPr>
              <w:tc>
                <w:tcPr/>
                <w:p w:rsidR="00000000" w:rsidDel="00000000" w:rsidP="00000000" w:rsidRDefault="00000000" w:rsidRPr="00000000" w14:paraId="000001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41">
                  <w:pPr>
                    <w:numPr>
                      <w:ilvl w:val="0"/>
                      <w:numId w:val="15"/>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тұлғааралық және мәдениетаралық өзара әрекеттесу мәселелерін шешу үшін ауызекі шет тілін қолданады;</w:t>
                  </w:r>
                </w:p>
                <w:p w:rsidR="00000000" w:rsidDel="00000000" w:rsidP="00000000" w:rsidRDefault="00000000" w:rsidRPr="00000000" w14:paraId="00000142">
                  <w:pPr>
                    <w:numPr>
                      <w:ilvl w:val="0"/>
                      <w:numId w:val="15"/>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алған білімдерін, қалыптасқан шет тілі дағдыларын және мәдениетаралық қарым-қатынас дағдыларын кәсіби-педагогикалық қызметте қолданады.</w:t>
                  </w:r>
                </w:p>
              </w:tc>
            </w:tr>
          </w:tbl>
          <w:p w:rsidR="00000000" w:rsidDel="00000000" w:rsidP="00000000" w:rsidRDefault="00000000" w:rsidRPr="00000000" w14:paraId="00000143">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орындарының педагогикасы</w:t>
                  </w:r>
                </w:p>
              </w:tc>
            </w:tr>
            <w:tr>
              <w:trPr>
                <w:cantSplit w:val="0"/>
                <w:tblHeader w:val="0"/>
              </w:trPr>
              <w:tc>
                <w:tcPr/>
                <w:p w:rsidR="00000000" w:rsidDel="00000000" w:rsidP="00000000" w:rsidRDefault="00000000" w:rsidRPr="00000000" w14:paraId="000001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50">
                  <w:pPr>
                    <w:numPr>
                      <w:ilvl w:val="0"/>
                      <w:numId w:val="19"/>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51">
                  <w:pPr>
                    <w:numPr>
                      <w:ilvl w:val="0"/>
                      <w:numId w:val="19"/>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r w:rsidDel="00000000" w:rsidR="00000000" w:rsidRPr="00000000">
                    <w:rPr>
                      <w:rtl w:val="0"/>
                    </w:rPr>
                  </w:r>
                </w:p>
                <w:p w:rsidR="00000000" w:rsidDel="00000000" w:rsidP="00000000" w:rsidRDefault="00000000" w:rsidRPr="00000000" w14:paraId="00000152">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өздерінің жалпы мәдени және кәсіби құзыреттерін дамытады. Олар сондай-ақ педагогика ғылымы мен жоғары білім беруді дамытудың заманауи мәселелері бойынша өздерінің саналы кәсіби ұстанымдарын  қалыптастырады. Магистранттар жоғары оқу орнының оқытушысы ретінде жоғары білім саласындағы өзекті педагогикалық мәселелерді шешу үшін өздерінің психологиялық-педагогикалық және әдістемелік қабілеттерін дамытады.</w:t>
                  </w:r>
                </w:p>
              </w:tc>
            </w:tr>
            <w:tr>
              <w:trPr>
                <w:cantSplit w:val="0"/>
                <w:tblHeader w:val="0"/>
              </w:trPr>
              <w:tc>
                <w:tcPr/>
                <w:p w:rsidR="00000000" w:rsidDel="00000000" w:rsidP="00000000" w:rsidRDefault="00000000" w:rsidRPr="00000000" w14:paraId="000001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56">
                  <w:pPr>
                    <w:numPr>
                      <w:ilvl w:val="0"/>
                      <w:numId w:val="29"/>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ғылым мен практиканың қазіргі жағдайын, сондай-ақ олардың жоғары оқу орнындағы даму мәселелерін сыни тұрғыдан талдайды;</w:t>
                  </w:r>
                </w:p>
                <w:p w:rsidR="00000000" w:rsidDel="00000000" w:rsidP="00000000" w:rsidRDefault="00000000" w:rsidRPr="00000000" w14:paraId="00000157">
                  <w:pPr>
                    <w:numPr>
                      <w:ilvl w:val="0"/>
                      <w:numId w:val="29"/>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беруді дамытудың заманауи беталыстарын ескере отырып, өзінің оқытушылық қызметін жүзеге асырады;</w:t>
                  </w:r>
                </w:p>
                <w:p w:rsidR="00000000" w:rsidDel="00000000" w:rsidP="00000000" w:rsidRDefault="00000000" w:rsidRPr="00000000" w14:paraId="00000158">
                  <w:pPr>
                    <w:numPr>
                      <w:ilvl w:val="0"/>
                      <w:numId w:val="29"/>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tc>
            </w:tr>
          </w:tbl>
          <w:p w:rsidR="00000000" w:rsidDel="00000000" w:rsidP="00000000" w:rsidRDefault="00000000" w:rsidRPr="00000000" w14:paraId="00000159">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психологиясы</w:t>
                  </w:r>
                </w:p>
              </w:tc>
            </w:tr>
            <w:tr>
              <w:trPr>
                <w:cantSplit w:val="0"/>
                <w:tblHeader w:val="0"/>
              </w:trPr>
              <w:tc>
                <w:tcPr/>
                <w:p w:rsidR="00000000" w:rsidDel="00000000" w:rsidP="00000000" w:rsidRDefault="00000000" w:rsidRPr="00000000" w14:paraId="000001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66">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67">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68">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69">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магистранттар іс жүзіндегі басқару психологиясының рөлі мен көп өлшемді тұстарының заманауи тұжырымдамаларымен танысады. Олар кәсіби қызметін табысты жүзеге асыру және өзін-өзі жетілдіру үшін өздерінің психологиялық мәдениеті мен басқарушылық дағдыларын жетілдіреді.</w:t>
                  </w:r>
                </w:p>
              </w:tc>
            </w:tr>
            <w:tr>
              <w:trPr>
                <w:cantSplit w:val="0"/>
                <w:tblHeader w:val="0"/>
              </w:trPr>
              <w:tc>
                <w:tcPr/>
                <w:p w:rsidR="00000000" w:rsidDel="00000000" w:rsidP="00000000" w:rsidRDefault="00000000" w:rsidRPr="00000000" w14:paraId="000001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6D">
                  <w:pPr>
                    <w:numPr>
                      <w:ilvl w:val="0"/>
                      <w:numId w:val="15"/>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тұлғаның психологиялық ерекшеліктерін ескере отырып, оңтайлы көшбасшылық стилі мен ынталандыру әдістерін қолданады;</w:t>
                  </w:r>
                </w:p>
                <w:p w:rsidR="00000000" w:rsidDel="00000000" w:rsidP="00000000" w:rsidRDefault="00000000" w:rsidRPr="00000000" w14:paraId="0000016E">
                  <w:pPr>
                    <w:numPr>
                      <w:ilvl w:val="0"/>
                      <w:numId w:val="15"/>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қызметте топтық және тұлғааралық үдерістерді, сондай-ақ өзінің мінез-құлқын, сондай-ақ басқалардың мінез-құлқын басқарады.</w:t>
                  </w:r>
                </w:p>
              </w:tc>
            </w:tr>
          </w:tbl>
          <w:p w:rsidR="00000000" w:rsidDel="00000000" w:rsidP="00000000" w:rsidRDefault="00000000" w:rsidRPr="00000000" w14:paraId="0000016F">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практика</w:t>
                  </w:r>
                </w:p>
              </w:tc>
            </w:tr>
            <w:tr>
              <w:trPr>
                <w:cantSplit w:val="0"/>
                <w:tblHeader w:val="0"/>
              </w:trPr>
              <w:tc>
                <w:tcPr/>
                <w:p w:rsidR="00000000" w:rsidDel="00000000" w:rsidP="00000000" w:rsidRDefault="00000000" w:rsidRPr="00000000" w14:paraId="000001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7C">
                  <w:pPr>
                    <w:numPr>
                      <w:ilvl w:val="0"/>
                      <w:numId w:val="19"/>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7D">
                  <w:pPr>
                    <w:numPr>
                      <w:ilvl w:val="0"/>
                      <w:numId w:val="19"/>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7E">
                  <w:pPr>
                    <w:numPr>
                      <w:ilvl w:val="0"/>
                      <w:numId w:val="19"/>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7F">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практиканың мақсаты  магистранттардың теориялық білімдері мен практикалық іс-әрекеттерінің өзара байланысын оларды нақты білім беру үдерісінде қолдану үшін қамтамасыз ету болып табылады. Педагогикалық практика барысында магистранттар университеттің қалауы бойынша бакалаврлар үшін сабақтарды өткізу арқылы практикалық оқыту дағдылары мен оқыту әдістерін дамытады.</w:t>
                  </w:r>
                </w:p>
              </w:tc>
            </w:tr>
            <w:tr>
              <w:trPr>
                <w:cantSplit w:val="0"/>
                <w:tblHeader w:val="0"/>
              </w:trPr>
              <w:tc>
                <w:tcPr/>
                <w:p w:rsidR="00000000" w:rsidDel="00000000" w:rsidP="00000000" w:rsidRDefault="00000000" w:rsidRPr="00000000" w14:paraId="000001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83">
                  <w:pPr>
                    <w:numPr>
                      <w:ilvl w:val="0"/>
                      <w:numId w:val="12"/>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p w:rsidR="00000000" w:rsidDel="00000000" w:rsidP="00000000" w:rsidRDefault="00000000" w:rsidRPr="00000000" w14:paraId="00000184">
                  <w:pPr>
                    <w:numPr>
                      <w:ilvl w:val="0"/>
                      <w:numId w:val="1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тәрбиелік жұмыстардың мазмұны мен нысандарын жобалайды, оқу-әдістемелік материалды әзірлейді, сонымен қатар заманауи интерактивті оқыту нысандары мен әдістерін таңдайды және қолданады</w:t>
                  </w:r>
                </w:p>
              </w:tc>
            </w:tr>
          </w:tbl>
          <w:p w:rsidR="00000000" w:rsidDel="00000000" w:rsidP="00000000" w:rsidRDefault="00000000" w:rsidRPr="00000000" w14:paraId="0000018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8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Даму және мінез-құлық тұжырымдамасы 15 академиялық кредит</w:t>
                  </w:r>
                </w:p>
              </w:tc>
            </w:tr>
            <w:tr>
              <w:trPr>
                <w:cantSplit w:val="0"/>
                <w:trHeight w:val="262" w:hRule="atLeast"/>
                <w:tblHeader w:val="0"/>
              </w:trPr>
              <w:tc>
                <w:tcPr/>
                <w:p w:rsidR="00000000" w:rsidDel="00000000" w:rsidP="00000000" w:rsidRDefault="00000000" w:rsidRPr="00000000" w14:paraId="000001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аутистік спектрі бұзылған (АСБ)  балаларды оқытудың және сүйемелдеудің озық технологияларын талдау, іріктеу, енгізу саласында, білім беру саласындағы зерттеу құзыреттіліктерін дамытады. Олар АСБ тетіктерін түсіндіретін тұжырымдамаларды зерттейді: психоаналитикалық тәсіл, гештальт психологиясының қағидаларына негізделген біртұтас «органикалық» тәсіл, нейросенсорлық және онтогенетикалық тәсілдер, сондай-ақ аутистік спектрінің бұзылуын зерттеудегі пәнаралық тәсіл. Магистранттар өздерінің инновациялық қызметін және педагог-зерттеушінің зерттеушілік мәдениетін, оның ішінде таным тұжырымдамаларын ой елегінен өткізу, ғылыми негіздеу, талдау және шығармашылықпен қолдана білу қабілетін дамытады.</w:t>
                  </w:r>
                </w:p>
              </w:tc>
            </w:tr>
          </w:tbl>
          <w:p w:rsidR="00000000" w:rsidDel="00000000" w:rsidP="00000000" w:rsidRDefault="00000000" w:rsidRPr="00000000" w14:paraId="0000018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тұлғаларға білім беру саласындағы зерттеулер 1: Негізгі зерттеулер </w:t>
                  </w:r>
                </w:p>
              </w:tc>
            </w:tr>
            <w:tr>
              <w:trPr>
                <w:cantSplit w:val="0"/>
                <w:tblHeader w:val="0"/>
              </w:trPr>
              <w:tc>
                <w:tcPr/>
                <w:p w:rsidR="00000000" w:rsidDel="00000000" w:rsidP="00000000" w:rsidRDefault="00000000" w:rsidRPr="00000000" w14:paraId="000001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және мінез-құлық тұжырымдамасы 15 академиялық кредит</w:t>
                  </w:r>
                </w:p>
              </w:tc>
            </w:tr>
            <w:tr>
              <w:trPr>
                <w:cantSplit w:val="0"/>
                <w:tblHeader w:val="0"/>
              </w:trPr>
              <w:tc>
                <w:tcPr>
                  <w:shd w:fill="auto" w:val="clear"/>
                </w:tcPr>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95">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19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(1,2,3)</w:t>
                  </w:r>
                </w:p>
                <w:p w:rsidR="00000000" w:rsidDel="00000000" w:rsidP="00000000" w:rsidRDefault="00000000" w:rsidRPr="00000000" w14:paraId="0000019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19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аутистік спектрі бұзылған балаларды оқыту және дамыту мәселелерін зерттеу саласында қажетті білім алады. Сондай-ақ олар өздерінің әртүрлі теориялар мен идеяларды сыни тұрғыдан талдау, бағалау және салыстыру қабілеттерін дамытады. Олар ғылыми мәселелер бойынша өз пікірлерін тұжырымдау және дәлелдеу үшін алған білімдерін қолдануды үйренеді. Магистранттар аутистік спектрі бұзылған балаларға арналған жаңа әдістер мен психологиялық-педагогикалық технологияларды қолдануда негізгі әдістемелік қағидаларды қолдануды үйренеді.</w:t>
                  </w:r>
                </w:p>
              </w:tc>
            </w:tr>
            <w:tr>
              <w:trPr>
                <w:cantSplit w:val="0"/>
                <w:tblHeader w:val="0"/>
              </w:trPr>
              <w:tc>
                <w:tcPr/>
                <w:p w:rsidR="00000000" w:rsidDel="00000000" w:rsidP="00000000" w:rsidRDefault="00000000" w:rsidRPr="00000000" w14:paraId="000001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9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0" w:before="0" w:line="240" w:lineRule="auto"/>
                    <w:ind w:left="122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 бұзылыстарының тетіктерін түсіндіретін теорияларға еліктеуді басшылыққа алады;</w:t>
                  </w:r>
                </w:p>
                <w:p w:rsidR="00000000" w:rsidDel="00000000" w:rsidP="00000000" w:rsidRDefault="00000000" w:rsidRPr="00000000" w14:paraId="0000019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0" w:before="0" w:line="240" w:lineRule="auto"/>
                    <w:ind w:left="122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ақпаратты талдайды, синтездейді және сыни тұрғыдан жалпылайды;</w:t>
                  </w:r>
                </w:p>
                <w:p w:rsidR="00000000" w:rsidDel="00000000" w:rsidP="00000000" w:rsidRDefault="00000000" w:rsidRPr="00000000" w14:paraId="0000019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0" w:before="0" w:line="240" w:lineRule="auto"/>
                    <w:ind w:left="122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 бұзылыстарының қалыптасуы мен болжауындағы әртүрлі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факторлардың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рөлін бағалайды;</w:t>
                  </w:r>
                </w:p>
                <w:p w:rsidR="00000000" w:rsidDel="00000000" w:rsidP="00000000" w:rsidRDefault="00000000" w:rsidRPr="00000000" w14:paraId="0000019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ffffff" w:val="clear"/>
                    <w:spacing w:after="120" w:before="0" w:line="240" w:lineRule="auto"/>
                    <w:ind w:left="122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балаларға көмек көрсетудің үлгілері мен технологияларын ғылыми тұрғыдан негіздейді және әзірлейді.</w:t>
                  </w:r>
                </w:p>
              </w:tc>
            </w:tr>
          </w:tbl>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tab/>
                    <w:t xml:space="preserve">Аутистік спектрі бұзылған тұлғаларға білім беру саласындағы зерттеулер 2: Озық зерттеулер</w:t>
                  </w:r>
                </w:p>
              </w:tc>
            </w:tr>
            <w:tr>
              <w:trPr>
                <w:cantSplit w:val="0"/>
                <w:tblHeader w:val="0"/>
              </w:trPr>
              <w:tc>
                <w:tcPr/>
                <w:p w:rsidR="00000000" w:rsidDel="00000000" w:rsidP="00000000" w:rsidRDefault="00000000" w:rsidRPr="00000000" w14:paraId="000001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1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және мінез-құлық тұжырымдамасы 15 академиялық кредит</w:t>
                  </w:r>
                </w:p>
              </w:tc>
            </w:tr>
            <w:tr>
              <w:trPr>
                <w:cantSplit w:val="0"/>
                <w:tblHeader w:val="0"/>
              </w:trPr>
              <w:tc>
                <w:tcPr>
                  <w:shd w:fill="auto" w:val="clear"/>
                </w:tcPr>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1A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AC">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1A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(1,2,3)</w:t>
                  </w:r>
                </w:p>
                <w:p w:rsidR="00000000" w:rsidDel="00000000" w:rsidP="00000000" w:rsidRDefault="00000000" w:rsidRPr="00000000" w14:paraId="000001A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34"/>
                      <w:tab w:val="left" w:leader="none" w:pos="559"/>
                    </w:tabs>
                    <w:spacing w:after="120" w:before="0" w:line="240" w:lineRule="auto"/>
                    <w:ind w:left="31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0">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аутизм саласындағы жетекші зерттеулер туралы қажетті білім алады. Олар отандық және шетелдік тәжірибеде әзірленген шығу тегі әртүрлі аутистік жағдайларды дифференциалды диагностикалаудың қолданылатын әдістерінің тиімділігін талдау қабілетін дамытады. Магистранттар сонымен қатар аутизмнің әртүрлі түрлерімен ауыратын балалардың психикалық дамуын диагностикалауды үйренеді. Сондай-ақ олар аутизмі бар балаларды қолдау мен әлеуметтендіру тәжірибесінің тиімділігін талдайды және бағалайды.</w:t>
                  </w:r>
                </w:p>
              </w:tc>
            </w:tr>
            <w:tr>
              <w:trPr>
                <w:cantSplit w:val="0"/>
                <w:tblHeader w:val="0"/>
              </w:trPr>
              <w:tc>
                <w:tcPr/>
                <w:p w:rsidR="00000000" w:rsidDel="00000000" w:rsidP="00000000" w:rsidRDefault="00000000" w:rsidRPr="00000000" w14:paraId="000001B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B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балаларға көмек көрсетудің мазмұнын, әдістері мен нысандарын дамытудың ағымдағы беталыстарын талдайды;</w:t>
                  </w:r>
                </w:p>
                <w:p w:rsidR="00000000" w:rsidDel="00000000" w:rsidP="00000000" w:rsidRDefault="00000000" w:rsidRPr="00000000" w14:paraId="000001B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қорытындылайды: келтірілген материалдардың жаңалығы, нәтижелер және бұрын белгілі материалдар мен ережелердің тұжырымдамалық жаңа жалпылауы;</w:t>
                  </w:r>
                </w:p>
                <w:p w:rsidR="00000000" w:rsidDel="00000000" w:rsidP="00000000" w:rsidRDefault="00000000" w:rsidRPr="00000000" w14:paraId="000001B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эксперименттік және теориялық зерттеу әдістерін қолданады;</w:t>
                  </w:r>
                </w:p>
                <w:p w:rsidR="00000000" w:rsidDel="00000000" w:rsidP="00000000" w:rsidRDefault="00000000" w:rsidRPr="00000000" w14:paraId="000001B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жағдайларды диагностикалайды және қолдау әдістерінің тиімділігін бағалайды;</w:t>
                  </w:r>
                </w:p>
                <w:p w:rsidR="00000000" w:rsidDel="00000000" w:rsidP="00000000" w:rsidRDefault="00000000" w:rsidRPr="00000000" w14:paraId="000001B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ғылыми жетістіктерді оқу үрдісіне бейімдейді.</w:t>
                  </w:r>
                </w:p>
              </w:tc>
            </w:tr>
          </w:tbl>
          <w:p w:rsidR="00000000" w:rsidDel="00000000" w:rsidP="00000000" w:rsidRDefault="00000000" w:rsidRPr="00000000" w14:paraId="000001B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B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Белсенділік және мінез-құлық теориялары</w:t>
                  </w:r>
                </w:p>
              </w:tc>
            </w:tr>
            <w:tr>
              <w:trPr>
                <w:cantSplit w:val="0"/>
                <w:tblHeader w:val="0"/>
              </w:trPr>
              <w:tc>
                <w:tcPr/>
                <w:p w:rsidR="00000000" w:rsidDel="00000000" w:rsidP="00000000" w:rsidRDefault="00000000" w:rsidRPr="00000000" w14:paraId="000001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және мінез-құлық тұжырымдамасы 15 академиялық кредит</w:t>
                  </w:r>
                </w:p>
              </w:tc>
            </w:tr>
            <w:tr>
              <w:trPr>
                <w:cantSplit w:val="0"/>
                <w:tblHeader w:val="0"/>
              </w:trPr>
              <w:tc>
                <w:tcPr>
                  <w:shd w:fill="auto" w:val="clear"/>
                </w:tcPr>
                <w:p w:rsidR="00000000" w:rsidDel="00000000" w:rsidP="00000000" w:rsidRDefault="00000000" w:rsidRPr="00000000" w14:paraId="000001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1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C4">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1C5">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(1,2,3)</w:t>
                  </w:r>
                </w:p>
                <w:p w:rsidR="00000000" w:rsidDel="00000000" w:rsidP="00000000" w:rsidRDefault="00000000" w:rsidRPr="00000000" w14:paraId="000001C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334"/>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әрекеттер теориясы, әрекеттер қағидалары, түрлері және олардың қалыпты мінез-құлық пен бұзылушылықтары бар мінез-құлқына әсері туралы тұтас түсінік қалыптастырады. Олар аутистік спектрі бұзылған балаларды зерттеу дағдыларын дамытады. Олар қарым-қатынасты ынталандыру, аутистік спектрі бұзылған балалардың мінез-құлқын реттеу, сондай-ақ оларды білім беру үдерісіне қосу дағдыларын меңгереді. Магистранттар аутистік спектрі бұзылған баланың мінез-құлқын талдау негізінде өзара әрекеттестіктің әлеуметтік қолайлы тәжірибесін қалыптастырады.</w:t>
                  </w:r>
                </w:p>
              </w:tc>
            </w:tr>
            <w:tr>
              <w:trPr>
                <w:cantSplit w:val="0"/>
                <w:tblHeader w:val="0"/>
              </w:trPr>
              <w:tc>
                <w:tcPr/>
                <w:p w:rsidR="00000000" w:rsidDel="00000000" w:rsidP="00000000" w:rsidRDefault="00000000" w:rsidRPr="00000000" w14:paraId="000001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C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C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 теориясы және оның мінез-құлыққа әсері туралы ғылыми ақпаратты табады, талдайды және жүйелейді;</w:t>
                  </w:r>
                </w:p>
                <w:p w:rsidR="00000000" w:rsidDel="00000000" w:rsidP="00000000" w:rsidRDefault="00000000" w:rsidRPr="00000000" w14:paraId="000001C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мінез-құлқын реттеудің жаңа, ең тиімді үлгілері мен технологияларын енгізеді;</w:t>
                  </w:r>
                </w:p>
                <w:p w:rsidR="00000000" w:rsidDel="00000000" w:rsidP="00000000" w:rsidRDefault="00000000" w:rsidRPr="00000000" w14:paraId="000001C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психофизикалық ерекшеліктері мен жеке білім беру қажеттіліктерін ескере отырып, білім беру үдерісін жобалайды;</w:t>
                  </w:r>
                </w:p>
                <w:p w:rsidR="00000000" w:rsidDel="00000000" w:rsidP="00000000" w:rsidRDefault="00000000" w:rsidRPr="00000000" w14:paraId="000001C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педагогикалық және арнайы оқыту әдістерін, сонымен қатар баламалы коммуникациялық жүйелерді қолданады.</w:t>
                  </w:r>
                </w:p>
              </w:tc>
            </w:tr>
          </w:tbl>
          <w:p w:rsidR="00000000" w:rsidDel="00000000" w:rsidP="00000000" w:rsidRDefault="00000000" w:rsidRPr="00000000" w14:paraId="000001C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D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 кешенді бағалау 10 академиялық кредит</w:t>
                  </w:r>
                </w:p>
              </w:tc>
            </w:tr>
            <w:tr>
              <w:trPr>
                <w:cantSplit w:val="0"/>
                <w:trHeight w:val="262" w:hRule="atLeast"/>
                <w:tblHeader w:val="0"/>
              </w:trPr>
              <w:tc>
                <w:tcPr/>
                <w:p w:rsidR="00000000" w:rsidDel="00000000" w:rsidP="00000000" w:rsidRDefault="00000000" w:rsidRPr="00000000" w14:paraId="000001D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аутистік спектрі бұзылған балалардың ерекше білім беру қажеттіліктерін бағалау бойынша өздерінің құзыреттіліктерін дамытады. Олар дифференциалды диагностиканың әртүрлі әдістеріне бағдар алады. Модуль тәжірибеге бағытталған және магистранттардың аутизмді басқа ұқсас жағдайлардан ажырату қабілеттерін дамытуды қамтиды. Магистранттар сонымен қатар студенттердің ерекше білім беру қажеттіліктерін анықтау және бағалау үшін мамандар тобын жобалау, үйлестіру және басқару қабілеттерін дамытады. Сондай-ақ олар әдеттен тыс жағдайларда әрекет ету қабілеттерін дамытады.</w:t>
                  </w:r>
                </w:p>
              </w:tc>
            </w:tr>
          </w:tbl>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D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балалардың психологиялық-педагогикалық сипаттамасы және жүйелеуі</w:t>
                  </w:r>
                </w:p>
              </w:tc>
            </w:tr>
            <w:tr>
              <w:trPr>
                <w:cantSplit w:val="0"/>
                <w:tblHeader w:val="0"/>
              </w:trPr>
              <w:tc>
                <w:tcPr/>
                <w:p w:rsidR="00000000" w:rsidDel="00000000" w:rsidP="00000000" w:rsidRDefault="00000000" w:rsidRPr="00000000" w14:paraId="000001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0" w:hRule="atLeast"/>
                <w:tblHeader w:val="0"/>
              </w:trPr>
              <w:tc>
                <w:tcPr>
                  <w:shd w:fill="auto" w:val="clear"/>
                </w:tcPr>
                <w:p w:rsidR="00000000" w:rsidDel="00000000" w:rsidP="00000000" w:rsidRDefault="00000000" w:rsidRPr="00000000" w14:paraId="000001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 кешенді бағалау 10 академиялық кредит</w:t>
                  </w:r>
                </w:p>
              </w:tc>
            </w:tr>
            <w:tr>
              <w:trPr>
                <w:cantSplit w:val="0"/>
                <w:trHeight w:val="50" w:hRule="atLeast"/>
                <w:tblHeader w:val="0"/>
              </w:trPr>
              <w:tc>
                <w:tcPr>
                  <w:shd w:fill="auto" w:val="clear"/>
                </w:tcPr>
                <w:p w:rsidR="00000000" w:rsidDel="00000000" w:rsidP="00000000" w:rsidRDefault="00000000" w:rsidRPr="00000000" w14:paraId="000001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1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1E0">
                  <w:pPr>
                    <w:numPr>
                      <w:ilvl w:val="0"/>
                      <w:numId w:val="1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және мінез-құлық тұжырымдамасы үшін құзыреттіліктер саласы (1, 2, 3, 4)</w:t>
                  </w:r>
                </w:p>
                <w:p w:rsidR="00000000" w:rsidDel="00000000" w:rsidP="00000000" w:rsidRDefault="00000000" w:rsidRPr="00000000" w14:paraId="000001E1">
                  <w:pPr>
                    <w:numPr>
                      <w:ilvl w:val="0"/>
                      <w:numId w:val="1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 бұзылған балаларды кешенді бағалау үшін құзыреттіліктер саласы (5, 6)</w:t>
                  </w:r>
                </w:p>
                <w:p w:rsidR="00000000" w:rsidDel="00000000" w:rsidP="00000000" w:rsidRDefault="00000000" w:rsidRPr="00000000" w14:paraId="000001E2">
                  <w:pPr>
                    <w:numPr>
                      <w:ilvl w:val="0"/>
                      <w:numId w:val="1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бұзылушылықтармен жұмыс істеуге педагогикалық тәсілдердің құзыреттіліктер саласы (7, 8, 9, 10)</w:t>
                  </w:r>
                </w:p>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«аутизм» санатына жататын тұлғаларды білдіретін әртүрлі терминологияларды меңгереді. Сондай-ақ олар аутизмнің негізгі көріністерін зерттейді: мінез-құлық, қарым-қатынас және сөйлеу ерекшеліктері. Магистранттар балалар аутизмнің медициналық және психологиялық жіктелуін зерттеп, отбасымен және ұжыммен жұмыс істеудің маңыздылығы туралы түсініктерін дамытады.</w:t>
                  </w:r>
                </w:p>
              </w:tc>
            </w:tr>
            <w:tr>
              <w:trPr>
                <w:cantSplit w:val="0"/>
                <w:tblHeader w:val="0"/>
              </w:trPr>
              <w:tc>
                <w:tcPr/>
                <w:p w:rsidR="00000000" w:rsidDel="00000000" w:rsidP="00000000" w:rsidRDefault="00000000" w:rsidRPr="00000000" w14:paraId="000001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1E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аутизм көріністерін сыртқы сипаттамалары бойынша, қимыл-қозғалыс функцияларының күйі, мінез-құлқы, сыртқы әлеммен байланысы, сөйлеу дамуының ерекшеліктері, аутистикалық қорғаныс формалары бойынша ажыратады;</w:t>
                  </w:r>
                </w:p>
                <w:p w:rsidR="00000000" w:rsidDel="00000000" w:rsidP="00000000" w:rsidRDefault="00000000" w:rsidRPr="00000000" w14:paraId="000001E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ата-аналарына (заңды өкілдеріне) және мұғалімдерге жеке даму бағдарламаларын жүзеге асыру бойынша кеңес беру негіздерін түсінеді.</w:t>
                  </w:r>
                </w:p>
              </w:tc>
            </w:tr>
          </w:tbl>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E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балалардың ерекше білім беру қажеттіліктерін бағалау</w:t>
                  </w:r>
                </w:p>
              </w:tc>
            </w:tr>
            <w:tr>
              <w:trPr>
                <w:cantSplit w:val="0"/>
                <w:tblHeader w:val="0"/>
              </w:trPr>
              <w:tc>
                <w:tcPr/>
                <w:p w:rsidR="00000000" w:rsidDel="00000000" w:rsidP="00000000" w:rsidRDefault="00000000" w:rsidRPr="00000000" w14:paraId="000001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1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 кешенді бағалау 10 академиялық кредит</w:t>
                  </w:r>
                </w:p>
              </w:tc>
            </w:tr>
            <w:tr>
              <w:trPr>
                <w:cantSplit w:val="0"/>
                <w:tblHeader w:val="0"/>
              </w:trPr>
              <w:tc>
                <w:tcPr>
                  <w:shd w:fill="auto" w:val="clear"/>
                </w:tcPr>
                <w:p w:rsidR="00000000" w:rsidDel="00000000" w:rsidP="00000000" w:rsidRDefault="00000000" w:rsidRPr="00000000" w14:paraId="000001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1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F5">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1F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(2,3)</w:t>
                  </w:r>
                </w:p>
                <w:p w:rsidR="00000000" w:rsidDel="00000000" w:rsidP="00000000" w:rsidRDefault="00000000" w:rsidRPr="00000000" w14:paraId="000001F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1F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аутистік спектрі бұзылған балаларды бағалаудың заманауи тәсілдерін, кезеңдері мен әдістерін зерттейді. Олар өздерінің кәсіби және этикалық стандарттары мен диагностикалау қағидаларын әзірлейді. Сондай-ақ отбасылық кеңес берудегі психологиялық, медициналық және педагогикалық кеңестің рөлі туралы түсініктерін дамытады. Магистранттар Қазақстан Республикасының нормативтік құқықтық актілеріне сәйкес аутистік спектрі бұзылған балалардың ерекше білім беру қажеттіліктерін анықтау бойынша мамандар тобының қызметін әзірлейді және үйлестіреді.</w:t>
                  </w:r>
                </w:p>
              </w:tc>
            </w:tr>
            <w:tr>
              <w:trPr>
                <w:cantSplit w:val="0"/>
                <w:tblHeader w:val="0"/>
              </w:trPr>
              <w:tc>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F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F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құқықтық актілердің алгоритмі мен критерийлеріне сәйкес аутистік спектрі бұзылған баланың ерекше білім беру қажеттіліктерін анықтайды;</w:t>
                  </w:r>
                </w:p>
                <w:p w:rsidR="00000000" w:rsidDel="00000000" w:rsidP="00000000" w:rsidRDefault="00000000" w:rsidRPr="00000000" w14:paraId="000001F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стандартталған әдістер негізінде аутистік спектрі бұзылған балалардың дамуын пәнаралық бағалауды жүргізеді;</w:t>
                  </w:r>
                </w:p>
                <w:p w:rsidR="00000000" w:rsidDel="00000000" w:rsidP="00000000" w:rsidRDefault="00000000" w:rsidRPr="00000000" w14:paraId="000001F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құқықтық актілердің алгоритмі мен критерийлеріне сәйкес аутистік спектрі бұзылған баланың ерекше білім беру қажеттіліктерін анықтайды;</w:t>
                  </w:r>
                </w:p>
                <w:p w:rsidR="00000000" w:rsidDel="00000000" w:rsidP="00000000" w:rsidRDefault="00000000" w:rsidRPr="00000000" w14:paraId="0000020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 субъектілерімен ынтымақтастық орнатады;</w:t>
                  </w:r>
                </w:p>
                <w:p w:rsidR="00000000" w:rsidDel="00000000" w:rsidP="00000000" w:rsidRDefault="00000000" w:rsidRPr="00000000" w14:paraId="0000020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және әлеуметтік нормаларға сәйкес мамандардың өзара әрекетін ұйымдастырады;</w:t>
                  </w:r>
                </w:p>
                <w:p w:rsidR="00000000" w:rsidDel="00000000" w:rsidP="00000000" w:rsidRDefault="00000000" w:rsidRPr="00000000" w14:paraId="0000020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даму бағдарламаларын жүзеге асыру бойынша кеңес береді.</w:t>
                  </w:r>
                </w:p>
              </w:tc>
            </w:tr>
          </w:tbl>
          <w:p w:rsidR="00000000" w:rsidDel="00000000" w:rsidP="00000000" w:rsidRDefault="00000000" w:rsidRPr="00000000" w14:paraId="0000020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0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балалардың дифференциалдық диагностикасы</w:t>
                  </w:r>
                </w:p>
              </w:tc>
            </w:tr>
            <w:tr>
              <w:trPr>
                <w:cantSplit w:val="0"/>
                <w:tblHeader w:val="0"/>
              </w:trPr>
              <w:tc>
                <w:tcPr/>
                <w:p w:rsidR="00000000" w:rsidDel="00000000" w:rsidP="00000000" w:rsidRDefault="00000000" w:rsidRPr="00000000" w14:paraId="000002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50" w:hRule="atLeast"/>
                <w:tblHeader w:val="0"/>
              </w:trPr>
              <w:tc>
                <w:tcPr>
                  <w:shd w:fill="auto" w:val="clear"/>
                </w:tcPr>
                <w:p w:rsidR="00000000" w:rsidDel="00000000" w:rsidP="00000000" w:rsidRDefault="00000000" w:rsidRPr="00000000" w14:paraId="000002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 кешенді бағалау 10 академиялық кредит</w:t>
                  </w:r>
                </w:p>
              </w:tc>
            </w:tr>
            <w:tr>
              <w:trPr>
                <w:cantSplit w:val="0"/>
                <w:trHeight w:val="50" w:hRule="atLeast"/>
                <w:tblHeader w:val="0"/>
              </w:trPr>
              <w:tc>
                <w:tcPr>
                  <w:shd w:fill="auto" w:val="clear"/>
                </w:tcPr>
                <w:p w:rsidR="00000000" w:rsidDel="00000000" w:rsidP="00000000" w:rsidRDefault="00000000" w:rsidRPr="00000000" w14:paraId="000002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0F">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1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(2,3)</w:t>
                  </w:r>
                </w:p>
                <w:p w:rsidR="00000000" w:rsidDel="00000000" w:rsidP="00000000" w:rsidRDefault="00000000" w:rsidRPr="00000000" w14:paraId="0000021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1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эмоционалдық бұзылулардың әртүрлі түрлерін және олардың белгілерін ажыратуды үйренеді: аутистік спектрдің бұзылуы, гипербелсенділік және зейіннің жетіспеушілігі, эмоционалды депрессиялық күйлер. Олар балалардың эмоционалдық әл-ауқатына қатысты қазіргі заманғы қиындықтар туралы түсініктерін дамытады. Сондай-ақ олар аутистік спектрі бұзылған балаларды бағалаудың заманауи тәсілдерін, кезеңдері мен әдістерін зерттейді. Магистранттар диагностикалаудың кәсіби-этикалық нормалары мен қағидаларын зерттеп, отбасылық кеңес берудегі психологиялық, медициналық және педагогикалық кеңес берудің рөлі туралы түсініктерін дамытады.</w:t>
                  </w:r>
                </w:p>
              </w:tc>
            </w:tr>
            <w:tr>
              <w:trPr>
                <w:cantSplit w:val="0"/>
                <w:tblHeader w:val="0"/>
              </w:trPr>
              <w:tc>
                <w:tcPr/>
                <w:p w:rsidR="00000000" w:rsidDel="00000000" w:rsidP="00000000" w:rsidRDefault="00000000" w:rsidRPr="00000000" w14:paraId="000002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1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дифференциалды диагностиканың әдістері мен критерийлерін түсінеді;</w:t>
                  </w:r>
                </w:p>
                <w:p w:rsidR="00000000" w:rsidDel="00000000" w:rsidP="00000000" w:rsidRDefault="00000000" w:rsidRPr="00000000" w14:paraId="0000021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әртүрлілігін ескереді және ұқсас жағдайларды бір-бірінен ажыратады;</w:t>
                  </w:r>
                </w:p>
                <w:p w:rsidR="00000000" w:rsidDel="00000000" w:rsidP="00000000" w:rsidRDefault="00000000" w:rsidRPr="00000000" w14:paraId="0000021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психикалық, сөйлеу және эмоционалдық дамуындағы бұзылулардың дәрежесі мен сипатын саралайды;</w:t>
                  </w:r>
                </w:p>
                <w:p w:rsidR="00000000" w:rsidDel="00000000" w:rsidP="00000000" w:rsidRDefault="00000000" w:rsidRPr="00000000" w14:paraId="0000021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дифференциалды диагностикаға байланысты мәселелердің оңтайлы шешімін табады;</w:t>
                  </w:r>
                </w:p>
                <w:p w:rsidR="00000000" w:rsidDel="00000000" w:rsidP="00000000" w:rsidRDefault="00000000" w:rsidRPr="00000000" w14:paraId="0000021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және әлеуметтік нормаларға сәйкес мамандардың өзара әрекеті мен ынтымақтастығын ұйымдастырады.</w:t>
                  </w:r>
                </w:p>
              </w:tc>
            </w:tr>
          </w:tbl>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1"/>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1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балалармен жұмыс істеудің педагогикалық тәсілдері 20 академиялық кредит</w:t>
                  </w:r>
                </w:p>
              </w:tc>
            </w:tr>
            <w:tr>
              <w:trPr>
                <w:cantSplit w:val="0"/>
                <w:trHeight w:val="262" w:hRule="atLeast"/>
                <w:tblHeader w:val="0"/>
              </w:trPr>
              <w:tc>
                <w:tcPr/>
                <w:p w:rsidR="00000000" w:rsidDel="00000000" w:rsidP="00000000" w:rsidRDefault="00000000" w:rsidRPr="00000000" w14:paraId="0000021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аутизм спектрінің бұзылыстарымен жұмыс істеудің теориялық үлгілері мен педагогикалық тәсілдерін талдайды және аутизм спектрінің бұзылыстары бар балаларға көмек көрсету және дамыту бағдарламаларын әзірлеу және жүзеге асыруда өздерінің озық құзыреттерін дамытады. Магистранттар жеке істі жүргізу үшін арнайы технологияларды пайдаланады. Сондай-ақ, модуль магистранттардың кәсіби дамуына, олардың кәсіби тәжірибеге ғылыми бағыттылығын қалыптастыруға және жалпы жұмыс ортасы мен білімін жақсартуға қолдау көрсетеді.</w:t>
                  </w:r>
                </w:p>
              </w:tc>
            </w:tr>
          </w:tbl>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2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Аустистік спектрінің бұзылуы кезінде жеке дамуды қамтамасыз ету</w:t>
                  </w:r>
                </w:p>
              </w:tc>
            </w:tr>
            <w:tr>
              <w:trPr>
                <w:cantSplit w:val="0"/>
                <w:tblHeader w:val="0"/>
              </w:trPr>
              <w:tc>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24">
                  <w:pPr>
                    <w:tabs>
                      <w:tab w:val="left" w:leader="none" w:pos="267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p>
              </w:tc>
            </w:tr>
            <w:tr>
              <w:trPr>
                <w:cantSplit w:val="0"/>
                <w:tblHeader w:val="0"/>
              </w:trPr>
              <w:tc>
                <w:tcPr>
                  <w:shd w:fill="auto" w:val="clear"/>
                </w:tcPr>
                <w:p w:rsidR="00000000" w:rsidDel="00000000" w:rsidP="00000000" w:rsidRDefault="00000000" w:rsidRPr="00000000" w14:paraId="000002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2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2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2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аутистік спектрі бұзылған балаларға көмек көрсету және оларды дамыту бағдарламаларын әзірлеу элементтері бар практикалық тапсырмалардың әртүрлі түрлерін шешеді. Олар әртүрлі кезеңдердегі қолдау қызметіне жетекшілік ететін кейс-менеджер ретінде әрекет етуді үйренеді. Олар сондай-ақ жағдайдың өзгеретін (әртүрлі) жағдайында шешімдерді таңдайды, ағымдағы жағдайды бағалайды және түзету әрекеттерін жасайды.</w:t>
                  </w:r>
                </w:p>
              </w:tc>
            </w:tr>
            <w:tr>
              <w:trPr>
                <w:cantSplit w:val="0"/>
                <w:tblHeader w:val="0"/>
              </w:trPr>
              <w:tc>
                <w:tcPr/>
                <w:p w:rsidR="00000000" w:rsidDel="00000000" w:rsidP="00000000" w:rsidRDefault="00000000" w:rsidRPr="00000000" w14:paraId="000002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75"/>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құрудың заманауи құралдарын біледі: кейс-менеджмент;</w:t>
                  </w:r>
                </w:p>
                <w:p w:rsidR="00000000" w:rsidDel="00000000" w:rsidP="00000000" w:rsidRDefault="00000000" w:rsidRPr="00000000" w14:paraId="000002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75"/>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қазіргі дамуын ескере отырып, оған көрсетілетін көмек көлемін анықтайды;</w:t>
                  </w:r>
                </w:p>
                <w:p w:rsidR="00000000" w:rsidDel="00000000" w:rsidP="00000000" w:rsidRDefault="00000000" w:rsidRPr="00000000" w14:paraId="000002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75"/>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даму бағдарламаларын әзірлейді.</w:t>
                  </w:r>
                </w:p>
              </w:tc>
            </w:tr>
          </w:tbl>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3"/>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3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Аустистік спектрінің бұзылуы кезіндегі жұмыс істеу стратегиялары мен әдістері</w:t>
                  </w:r>
                </w:p>
              </w:tc>
            </w:tr>
            <w:tr>
              <w:trPr>
                <w:cantSplit w:val="0"/>
                <w:tblHeader w:val="0"/>
              </w:trPr>
              <w:tc>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3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42">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4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 2,3)</w:t>
                  </w:r>
                </w:p>
                <w:p w:rsidR="00000000" w:rsidDel="00000000" w:rsidP="00000000" w:rsidRDefault="00000000" w:rsidRPr="00000000" w14:paraId="0000024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4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34"/>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магистранттар АСБ бар баланы оқыту мен дамытуда зерттеу, оқыту технологиялары, ынталандыру әдістері саласында қажетті білімдер алады. Олар педагогикалық көмек көрсетіп, оқушылардың алуандығын ескеріп,  әртүрлі көмекші технологияларды қолдана отырып, оқу үдерісін дараландыру дағдыларын дамытады. Олар сондай-ақ АСБ бар баланың заңды өкілдерімен өнімді өзара әрекеттесу үдерісін қамтамасыз етеді.</w:t>
                  </w:r>
                </w:p>
              </w:tc>
            </w:tr>
            <w:tr>
              <w:trPr>
                <w:cantSplit w:val="0"/>
                <w:tblHeader w:val="0"/>
              </w:trPr>
              <w:tc>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спектрінің бұзылыстарын түсіну тәсілдерін жетік біледі;</w:t>
                  </w:r>
                </w:p>
                <w:p w:rsidR="00000000" w:rsidDel="00000000" w:rsidP="00000000" w:rsidRDefault="00000000" w:rsidRPr="00000000" w14:paraId="000002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 мен олардың отбасыларына күтім жасау жүйесінің параметрлерін анықтайды</w:t>
                  </w:r>
                </w:p>
                <w:p w:rsidR="00000000" w:rsidDel="00000000" w:rsidP="00000000" w:rsidRDefault="00000000" w:rsidRPr="00000000" w14:paraId="000002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балаға жеке сараланған тәсілдер негізінде көмекші технологияларды таңдайды және енгізеді;</w:t>
                  </w:r>
                </w:p>
                <w:p w:rsidR="00000000" w:rsidDel="00000000" w:rsidP="00000000" w:rsidRDefault="00000000" w:rsidRPr="00000000" w14:paraId="000002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күтімнің үлгісі мен құрамдас бөліктерін әзірлейді;</w:t>
                  </w:r>
                </w:p>
                <w:p w:rsidR="00000000" w:rsidDel="00000000" w:rsidP="00000000" w:rsidRDefault="00000000" w:rsidRPr="00000000" w14:paraId="000002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 жұмыс істей алады.</w:t>
                  </w:r>
                </w:p>
              </w:tc>
            </w:tr>
          </w:tbl>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5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Аустистік спектрінің бұзылған балаларды білім беру жүйесіне кіріктіру</w:t>
                  </w:r>
                </w:p>
              </w:tc>
            </w:tr>
            <w:tr>
              <w:trPr>
                <w:cantSplit w:val="0"/>
                <w:tblHeader w:val="0"/>
              </w:trPr>
              <w:tc>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5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5B">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5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 2,3)</w:t>
                  </w:r>
                </w:p>
                <w:p w:rsidR="00000000" w:rsidDel="00000000" w:rsidP="00000000" w:rsidRDefault="00000000" w:rsidRPr="00000000" w14:paraId="0000025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5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2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аутистік спектрі бұзылған балаларды білім беру үдерісіне кіріктіру және қосу бойынша қажетті білім алады. Олар педагогикалық көмек көрсетеді және педагогикалық және дербес зерттеулер негізінде және оқушылардың алуандығын ескере отырып, оқытуды дараландыру дағдыларын дамытады.</w:t>
                  </w:r>
                </w:p>
              </w:tc>
            </w:tr>
            <w:tr>
              <w:trPr>
                <w:cantSplit w:val="0"/>
                <w:tblHeader w:val="0"/>
              </w:trPr>
              <w:tc>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балалардың білім алудағы ерекше қажеттіліктерін түсінеді;</w:t>
                  </w:r>
                </w:p>
                <w:p w:rsidR="00000000" w:rsidDel="00000000" w:rsidP="00000000" w:rsidRDefault="00000000" w:rsidRPr="00000000" w14:paraId="000002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балаларды жалпы және арнайы білім беру жүйесіне кіріктіру және қосу бағдарламаларын әзірлейді және енгізеді;</w:t>
                  </w:r>
                </w:p>
                <w:p w:rsidR="00000000" w:rsidDel="00000000" w:rsidP="00000000" w:rsidRDefault="00000000" w:rsidRPr="00000000" w14:paraId="000002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қосу үдерісі кезінде баламен байланысты қамтамасыз етеді;</w:t>
                  </w:r>
                </w:p>
                <w:p w:rsidR="00000000" w:rsidDel="00000000" w:rsidP="00000000" w:rsidRDefault="00000000" w:rsidRPr="00000000" w14:paraId="000002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олардың жұмысының тиімділігін бағалайды.</w:t>
                  </w:r>
                </w:p>
              </w:tc>
            </w:tr>
          </w:tbl>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6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Сенсорлық кіріктіру</w:t>
                  </w:r>
                </w:p>
              </w:tc>
            </w:tr>
            <w:tr>
              <w:trPr>
                <w:cantSplit w:val="0"/>
                <w:tblHeader w:val="0"/>
              </w:trPr>
              <w:tc>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6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72">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7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 2,3)</w:t>
                  </w:r>
                </w:p>
                <w:p w:rsidR="00000000" w:rsidDel="00000000" w:rsidP="00000000" w:rsidRDefault="00000000" w:rsidRPr="00000000" w14:paraId="0000027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7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(7,8,9,10)</w:t>
                  </w:r>
                </w:p>
                <w:p w:rsidR="00000000" w:rsidDel="00000000" w:rsidP="00000000" w:rsidRDefault="00000000" w:rsidRPr="00000000" w14:paraId="00000276">
                  <w:pPr>
                    <w:tabs>
                      <w:tab w:val="left" w:leader="none" w:pos="559"/>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7">
                  <w:pPr>
                    <w:tabs>
                      <w:tab w:val="left" w:leader="none" w:pos="55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сенсорлық интеграция саласында қажетті білім алады және сенсорлық интеграцияға байланысты технологияларды зерттейді. Олар педагогикалық көмек көрсетеді және педагогикалық және дербес зерттеулер негізінде және оқушылардың алуандығын ескере отырып, оқытуды дараландыру дағдыларын дамытады.</w:t>
                  </w:r>
                </w:p>
              </w:tc>
            </w:tr>
            <w:tr>
              <w:trPr>
                <w:cantSplit w:val="0"/>
                <w:tblHeader w:val="0"/>
              </w:trPr>
              <w:tc>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даму параметрлерін және сенсорлық интеграция бұзылыстарының негізгі түрлерін түсінеді;</w:t>
                  </w:r>
                </w:p>
                <w:p w:rsidR="00000000" w:rsidDel="00000000" w:rsidP="00000000" w:rsidRDefault="00000000" w:rsidRPr="00000000" w14:paraId="000002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жүйелерді және олардың өзара әрекеттесуін түсінеді;</w:t>
                  </w:r>
                </w:p>
                <w:p w:rsidR="00000000" w:rsidDel="00000000" w:rsidP="00000000" w:rsidRDefault="00000000" w:rsidRPr="00000000" w14:paraId="000002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интеграция бағдарламаларын әзірлейді және енгізеді;</w:t>
                  </w:r>
                </w:p>
                <w:p w:rsidR="00000000" w:rsidDel="00000000" w:rsidP="00000000" w:rsidRDefault="00000000" w:rsidRPr="00000000" w14:paraId="000002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сенсорлық интеграция кезінде баламен қарым-қатынасты қамтамасыз етеді;</w:t>
                  </w:r>
                </w:p>
                <w:p w:rsidR="00000000" w:rsidDel="00000000" w:rsidP="00000000" w:rsidRDefault="00000000" w:rsidRPr="00000000" w14:paraId="000002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олардың жұмысының тиімділігін бағалайды.</w:t>
                  </w:r>
                </w:p>
              </w:tc>
            </w:tr>
          </w:tbl>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8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 бұзылуы жұмысына ата-аналарды тарту</w:t>
                  </w:r>
                </w:p>
              </w:tc>
            </w:tr>
            <w:tr>
              <w:trPr>
                <w:cantSplit w:val="0"/>
                <w:tblHeader w:val="0"/>
              </w:trPr>
              <w:tc>
                <w:tcPr/>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8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8B">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8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(2,4)</w:t>
                  </w:r>
                </w:p>
                <w:p w:rsidR="00000000" w:rsidDel="00000000" w:rsidP="00000000" w:rsidRDefault="00000000" w:rsidRPr="00000000" w14:paraId="0000028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8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(9,10)</w:t>
                  </w:r>
                </w:p>
                <w:p w:rsidR="00000000" w:rsidDel="00000000" w:rsidP="00000000" w:rsidRDefault="00000000" w:rsidRPr="00000000" w14:paraId="0000028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отбасын қолдаудың кешенді жүйесінің шеңберінде аутистік спектрі бұзылған балаға консультативтік және білім беру көмегін көрсетеді. Олар өзгермелі жағдайларда бала мен отбасының сәтті бейімделуін қамтамасыз етеді. Сондай-ақ олар шешуді қажет ететін отбасылық мәселелерді анықтау қабілетін дамытады. Магистранттар даму іс-әрекетінің барабар нысандарын, әдістерін және бағдарламаларын таңдайды.</w:t>
                  </w:r>
                </w:p>
              </w:tc>
            </w:tr>
            <w:tr>
              <w:trPr>
                <w:cantSplit w:val="0"/>
                <w:tblHeader w:val="0"/>
              </w:trPr>
              <w:tc>
                <w:tcPr/>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бейімделу тұжырымдамаларын, түрлерін және деңгейлерін түсінеді;</w:t>
                  </w:r>
                </w:p>
                <w:p w:rsidR="00000000" w:rsidDel="00000000" w:rsidP="00000000" w:rsidRDefault="00000000" w:rsidRPr="00000000" w14:paraId="0000029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пәнаралық жағдайда өзгермелі жағдайлардағы мәселелерді шешеді;</w:t>
                  </w:r>
                </w:p>
                <w:p w:rsidR="00000000" w:rsidDel="00000000" w:rsidP="00000000" w:rsidRDefault="00000000" w:rsidRPr="00000000" w14:paraId="000002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ата-аналарды қоршаған ортаны ұйымдастырудың және баламен қарым-қатынас жасаудың тиімді жолдары туралы хабардар етеді;</w:t>
                  </w:r>
                </w:p>
                <w:p w:rsidR="00000000" w:rsidDel="00000000" w:rsidP="00000000" w:rsidRDefault="00000000" w:rsidRPr="00000000" w14:paraId="000002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спектрінің бұзылуы бар жеке бала мен оның отбасының нақты жағдайын ескере отырып, өзара әрекеттесу жолдарын таңдайды.</w:t>
                  </w:r>
                </w:p>
              </w:tc>
            </w:tr>
            <w:tr>
              <w:trPr>
                <w:cantSplit w:val="0"/>
                <w:tblHeader w:val="0"/>
              </w:trPr>
              <w:tc>
                <w:tcPr/>
                <w:p w:rsidR="00000000" w:rsidDel="00000000" w:rsidP="00000000" w:rsidRDefault="00000000" w:rsidRPr="00000000" w14:paraId="0000029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8">
                  <w:pPr>
                    <w:spacing w:after="120" w:line="240" w:lineRule="auto"/>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29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9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Жағымды ата-аналық</w:t>
                  </w:r>
                </w:p>
              </w:tc>
            </w:tr>
            <w:tr>
              <w:trPr>
                <w:cantSplit w:val="0"/>
                <w:tblHeader w:val="0"/>
              </w:trPr>
              <w:tc>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9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A5">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A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(2,4)</w:t>
                  </w:r>
                </w:p>
                <w:p w:rsidR="00000000" w:rsidDel="00000000" w:rsidP="00000000" w:rsidRDefault="00000000" w:rsidRPr="00000000" w14:paraId="000002A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Аустистік спектрі бұзылған балаларды кешенді бағалау үшін құзыреттіліктер саласы (5,6)</w:t>
                  </w:r>
                </w:p>
                <w:p w:rsidR="00000000" w:rsidDel="00000000" w:rsidP="00000000" w:rsidRDefault="00000000" w:rsidRPr="00000000" w14:paraId="000002A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бұзылушылықтармен жұмыс істеуге педагогикалық тәсілдердің құзыреттіліктер саласы (9,10)</w:t>
                  </w:r>
                </w:p>
                <w:p w:rsidR="00000000" w:rsidDel="00000000" w:rsidP="00000000" w:rsidRDefault="00000000" w:rsidRPr="00000000" w14:paraId="000002A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ата-ана болу бағытын әлеуметтік-мәдени және психологиялық құбылыс ретінде талдайды, сонымен қатар отбасында баланы тәрбиелеудегі және баланың жеке тұлғасы мен дербестігін дамытудағы оң мақсаттарды қарастырады. Магистранттар ата-аналардың оң көзқарасын қалыптастыру үшін конструктивті кеңес беру және педагогикалық көмек көрсету дағдыларын дамытады.</w:t>
                  </w:r>
                </w:p>
              </w:tc>
            </w:tr>
            <w:tr>
              <w:trPr>
                <w:cantSplit w:val="0"/>
                <w:tblHeader w:val="0"/>
              </w:trPr>
              <w:tc>
                <w:tcPr/>
                <w:p w:rsidR="00000000" w:rsidDel="00000000" w:rsidP="00000000" w:rsidRDefault="00000000" w:rsidRPr="00000000" w14:paraId="000002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A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Жағымды ата-аналық қағидалары мен мазмұнын түсінеді;</w:t>
                  </w:r>
                </w:p>
                <w:p w:rsidR="00000000" w:rsidDel="00000000" w:rsidP="00000000" w:rsidRDefault="00000000" w:rsidRPr="00000000" w14:paraId="000002A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жағымды ата-аналық және өзара әрекеттесу қағидаларын іс жүзінде қолданады;</w:t>
                  </w:r>
                </w:p>
                <w:p w:rsidR="00000000" w:rsidDel="00000000" w:rsidP="00000000" w:rsidRDefault="00000000" w:rsidRPr="00000000" w14:paraId="000002A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баланың отбасында ата-аналар мен балалар арасында оң қарым-қатынас орнату бойынша ұсыныстар жоспары;</w:t>
                  </w:r>
                </w:p>
                <w:p w:rsidR="00000000" w:rsidDel="00000000" w:rsidP="00000000" w:rsidRDefault="00000000" w:rsidRPr="00000000" w14:paraId="000002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 арасында баланың жағымды бейнесін қалыптастыруға және ата-аналық сезім мен көзқарасты дамытуға ықпал етеді.</w:t>
                  </w:r>
                </w:p>
              </w:tc>
            </w:tr>
          </w:tbl>
          <w:p w:rsidR="00000000" w:rsidDel="00000000" w:rsidP="00000000" w:rsidRDefault="00000000" w:rsidRPr="00000000" w14:paraId="000002B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B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55 академиялық кредит</w:t>
                  </w:r>
                </w:p>
              </w:tc>
            </w:tr>
            <w:tr>
              <w:trPr>
                <w:cantSplit w:val="0"/>
                <w:trHeight w:val="262" w:hRule="atLeast"/>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белгілі бір сала бойынша білімдер жиынтығын, сонымен қатар зерттеу дағдыларын дамытады. Олар гипотезаларды әзірлеу және негіздеу негізінде мәселелерді анықтайды және шешеді. Олар теориялық зерттеу сұрақтарын құрастырады және зерттеу қызметін жоспарлайды, сонымен қатар қажетті ақпаратты жинайды, сыни тұрғыдан талдайды және түсіндіреді. Олар сондай-ақ ең оңтайлы зерттеу әдістерін таңдайды, эксперимент жүргізеді және зерттеу нәтижелерін ұсынады. Магистранттар өздерінің зерттеушілік білімдері мен дағдыларын нақты іс-әрекет түрлерінде қолдану қабілеттерін дамытады.</w:t>
                  </w:r>
                </w:p>
              </w:tc>
            </w:tr>
          </w:tbl>
          <w:p w:rsidR="00000000" w:rsidDel="00000000" w:rsidP="00000000" w:rsidRDefault="00000000" w:rsidRPr="00000000" w14:paraId="000002B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380"/>
              <w:tblGridChange w:id="0">
                <w:tblGrid>
                  <w:gridCol w:w="2400"/>
                  <w:gridCol w:w="6380"/>
                </w:tblGrid>
              </w:tblGridChange>
            </w:tblGrid>
            <w:tr>
              <w:trPr>
                <w:cantSplit w:val="0"/>
                <w:tblHeader w:val="0"/>
              </w:trPr>
              <w:tc>
                <w:tcPr/>
                <w:p w:rsidR="00000000" w:rsidDel="00000000" w:rsidP="00000000" w:rsidRDefault="00000000" w:rsidRPr="00000000" w14:paraId="000002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B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практикасы</w:t>
                  </w:r>
                </w:p>
              </w:tc>
            </w:tr>
            <w:tr>
              <w:trPr>
                <w:cantSplit w:val="0"/>
                <w:tblHeader w:val="0"/>
              </w:trPr>
              <w:tc>
                <w:tcPr/>
                <w:p w:rsidR="00000000" w:rsidDel="00000000" w:rsidP="00000000" w:rsidRDefault="00000000" w:rsidRPr="00000000" w14:paraId="000002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8" w:hRule="atLeast"/>
                <w:tblHeader w:val="0"/>
              </w:trPr>
              <w:tc>
                <w:tcPr>
                  <w:shd w:fill="auto" w:val="clear"/>
                </w:tcPr>
                <w:p w:rsidR="00000000" w:rsidDel="00000000" w:rsidP="00000000" w:rsidRDefault="00000000" w:rsidRPr="00000000" w14:paraId="000002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rHeight w:val="78" w:hRule="atLeast"/>
                <w:tblHeader w:val="0"/>
              </w:trPr>
              <w:tc>
                <w:tcPr>
                  <w:shd w:fill="auto" w:val="clear"/>
                </w:tcPr>
                <w:p w:rsidR="00000000" w:rsidDel="00000000" w:rsidP="00000000" w:rsidRDefault="00000000" w:rsidRPr="00000000" w14:paraId="000002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C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 2,3, 4)</w:t>
                  </w:r>
                </w:p>
                <w:p w:rsidR="00000000" w:rsidDel="00000000" w:rsidP="00000000" w:rsidRDefault="00000000" w:rsidRPr="00000000" w14:paraId="000002C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34"/>
                      <w:tab w:val="left" w:leader="none" w:pos="559"/>
                    </w:tabs>
                    <w:spacing w:after="120" w:before="0" w:line="240" w:lineRule="auto"/>
                    <w:ind w:left="31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зерттеу үдерісі туралы тұтас түсінікке ие болады. Олар пәнаралық жағдайда жаңа орталардағы мәселелерді шешеді және өзгермелі ортадағы қиындықтарды жеңеді. Магистранттар сандық деректерді жинайды және өңдейді. Олар АСБ бар балаларды оқытудағы білімдерімен және жетістіктерімен ғылыми қоғамдастықпен де, жалпы көпшілікпен де бөліседі. Олар сонымен қатар өздерінің зерттеу этикасы туралы түсініктерін дамытады.</w:t>
                  </w:r>
                </w:p>
              </w:tc>
            </w:tr>
            <w:tr>
              <w:trPr>
                <w:cantSplit w:val="0"/>
                <w:tblHeader w:val="0"/>
              </w:trPr>
              <w:tc>
                <w:tcPr/>
                <w:p w:rsidR="00000000" w:rsidDel="00000000" w:rsidP="00000000" w:rsidRDefault="00000000" w:rsidRPr="00000000" w14:paraId="000002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C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үдерісін тұтас түсінеді;</w:t>
                  </w:r>
                </w:p>
                <w:p w:rsidR="00000000" w:rsidDel="00000000" w:rsidP="00000000" w:rsidRDefault="00000000" w:rsidRPr="00000000" w14:paraId="000002C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және сапалық деректерді жинайды және оларды әртүрлі тәсілдер арқылы өңдейді;</w:t>
                  </w:r>
                </w:p>
                <w:p w:rsidR="00000000" w:rsidDel="00000000" w:rsidP="00000000" w:rsidRDefault="00000000" w:rsidRPr="00000000" w14:paraId="000002C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ұсынады;</w:t>
                  </w:r>
                </w:p>
                <w:p w:rsidR="00000000" w:rsidDel="00000000" w:rsidP="00000000" w:rsidRDefault="00000000" w:rsidRPr="00000000" w14:paraId="000002C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этикасын сақтайды.</w:t>
                  </w:r>
                </w:p>
              </w:tc>
            </w:tr>
          </w:tbl>
          <w:p w:rsidR="00000000" w:rsidDel="00000000" w:rsidP="00000000" w:rsidRDefault="00000000" w:rsidRPr="00000000" w14:paraId="000002C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C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r>
            <w:tr>
              <w:trPr>
                <w:cantSplit w:val="0"/>
                <w:tblHeader w:val="0"/>
              </w:trPr>
              <w:tc>
                <w:tcPr/>
                <w:p w:rsidR="00000000" w:rsidDel="00000000" w:rsidP="00000000" w:rsidRDefault="00000000" w:rsidRPr="00000000" w14:paraId="000002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blHeader w:val="0"/>
              </w:trPr>
              <w:tc>
                <w:tcPr>
                  <w:shd w:fill="auto" w:val="clear"/>
                </w:tcPr>
                <w:p w:rsidR="00000000" w:rsidDel="00000000" w:rsidP="00000000" w:rsidRDefault="00000000" w:rsidRPr="00000000" w14:paraId="000002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blHeader w:val="0"/>
              </w:trPr>
              <w:tc>
                <w:tcPr/>
                <w:p w:rsidR="00000000" w:rsidDel="00000000" w:rsidP="00000000" w:rsidRDefault="00000000" w:rsidRPr="00000000" w14:paraId="000002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2D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 2, 3, 4)</w:t>
                  </w:r>
                </w:p>
                <w:p w:rsidR="00000000" w:rsidDel="00000000" w:rsidP="00000000" w:rsidRDefault="00000000" w:rsidRPr="00000000" w14:paraId="000002D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2DB">
                  <w:pPr>
                    <w:tabs>
                      <w:tab w:val="left" w:leader="none" w:pos="346"/>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магистратура деңгейіне тән академиялық зерттеу дағдыларын дамытады. Сондай-ақ олар ғылыми пікірталас жүргізу, сонымен қатар ауызша және жазбаша іс-әрекеттің әртүрлі нысандарында зерттеу нәтижелерін ұсыну қабілеттерін дамытады.</w:t>
                  </w:r>
                </w:p>
              </w:tc>
            </w:tr>
            <w:tr>
              <w:trPr>
                <w:cantSplit w:val="0"/>
                <w:tblHeader w:val="0"/>
              </w:trPr>
              <w:tc>
                <w:tcPr/>
                <w:p w:rsidR="00000000" w:rsidDel="00000000" w:rsidP="00000000" w:rsidRDefault="00000000" w:rsidRPr="00000000" w14:paraId="000002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D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қойылған міндеттер мен ғылыми тақырыптар шеңберінде ғылыми-зерттеу қызметін жүзеге асырады;</w:t>
                  </w:r>
                </w:p>
                <w:p w:rsidR="00000000" w:rsidDel="00000000" w:rsidP="00000000" w:rsidRDefault="00000000" w:rsidRPr="00000000" w14:paraId="000002E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ғылыми-тәжірибелік конференцияларды, дөңгелек үстелдер мен пікірталастарды ұйымдастыру және өткізуге қатысады;</w:t>
                  </w:r>
                </w:p>
                <w:p w:rsidR="00000000" w:rsidDel="00000000" w:rsidP="00000000" w:rsidRDefault="00000000" w:rsidRPr="00000000" w14:paraId="000002E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диагностикалық материалдарды әзірлейді және сынайды;</w:t>
                  </w:r>
                </w:p>
                <w:p w:rsidR="00000000" w:rsidDel="00000000" w:rsidP="00000000" w:rsidRDefault="00000000" w:rsidRPr="00000000" w14:paraId="000002E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ақтық нәтижелерін ұсынады және оларды білім беру ұйымы белгілеген нысанда көрсетеді.</w:t>
                  </w:r>
                </w:p>
              </w:tc>
            </w:tr>
          </w:tbl>
          <w:p w:rsidR="00000000" w:rsidDel="00000000" w:rsidP="00000000" w:rsidRDefault="00000000" w:rsidRPr="00000000" w14:paraId="000002E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380"/>
              <w:tblGridChange w:id="0">
                <w:tblGrid>
                  <w:gridCol w:w="2400"/>
                  <w:gridCol w:w="6380"/>
                </w:tblGrid>
              </w:tblGridChange>
            </w:tblGrid>
            <w:tr>
              <w:trPr>
                <w:cantSplit w:val="0"/>
                <w:tblHeader w:val="0"/>
              </w:trPr>
              <w:tc>
                <w:tcPr/>
                <w:p w:rsidR="00000000" w:rsidDel="00000000" w:rsidP="00000000" w:rsidRDefault="00000000" w:rsidRPr="00000000" w14:paraId="000002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E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Нақты мәліметтерге негізделген практика</w:t>
                  </w:r>
                </w:p>
              </w:tc>
            </w:tr>
            <w:tr>
              <w:trPr>
                <w:cantSplit w:val="0"/>
                <w:tblHeader w:val="0"/>
              </w:trPr>
              <w:tc>
                <w:tcPr/>
                <w:p w:rsidR="00000000" w:rsidDel="00000000" w:rsidP="00000000" w:rsidRDefault="00000000" w:rsidRPr="00000000" w14:paraId="000002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blHeader w:val="0"/>
              </w:trPr>
              <w:tc>
                <w:tcPr>
                  <w:shd w:fill="auto" w:val="clear"/>
                </w:tcPr>
                <w:p w:rsidR="00000000" w:rsidDel="00000000" w:rsidP="00000000" w:rsidRDefault="00000000" w:rsidRPr="00000000" w14:paraId="000002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F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(1,3)</w:t>
                  </w:r>
                </w:p>
                <w:p w:rsidR="00000000" w:rsidDel="00000000" w:rsidP="00000000" w:rsidRDefault="00000000" w:rsidRPr="00000000" w14:paraId="000002F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2F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күнделікті және ғылыми ойлаудың айырмашылығын түсінеді және негіздейді. Сондай-ақ зерттеудің кезеңдері мен әдістерін меңгереді, сонымен бірге өз бетінше қорытынды жасайды.</w:t>
                  </w:r>
                </w:p>
              </w:tc>
            </w:tr>
            <w:tr>
              <w:trPr>
                <w:cantSplit w:val="0"/>
                <w:tblHeader w:val="0"/>
              </w:trPr>
              <w:tc>
                <w:tcPr/>
                <w:p w:rsidR="00000000" w:rsidDel="00000000" w:rsidP="00000000" w:rsidRDefault="00000000" w:rsidRPr="00000000" w14:paraId="000002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F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зерттеулердің негіздерін, қағидаларын және әдіснамасын түсінеді;</w:t>
                  </w:r>
                </w:p>
                <w:p w:rsidR="00000000" w:rsidDel="00000000" w:rsidP="00000000" w:rsidRDefault="00000000" w:rsidRPr="00000000" w14:paraId="000002F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адамдарға білім беруге байланысты мәдени, экономикалық және әлеуметтік құбылыстарды зерттейді;</w:t>
                  </w:r>
                </w:p>
                <w:p w:rsidR="00000000" w:rsidDel="00000000" w:rsidP="00000000" w:rsidRDefault="00000000" w:rsidRPr="00000000" w14:paraId="000002F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аутистік спектрі бұзылған адамдарға білім беруге байланысты әртүрлі зерттеу әдістерін сипаттайды;</w:t>
                  </w:r>
                </w:p>
                <w:p w:rsidR="00000000" w:rsidDel="00000000" w:rsidP="00000000" w:rsidRDefault="00000000" w:rsidRPr="00000000" w14:paraId="000002F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қорытындыларды дәлелдейді.</w:t>
                  </w:r>
                </w:p>
              </w:tc>
            </w:tr>
          </w:tbl>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F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тиімділікті анықтау және түсіну</w:t>
                  </w:r>
                </w:p>
              </w:tc>
            </w:tr>
            <w:tr>
              <w:trPr>
                <w:cantSplit w:val="0"/>
                <w:tblHeader w:val="0"/>
              </w:trPr>
              <w:tc>
                <w:tcPr/>
                <w:p w:rsidR="00000000" w:rsidDel="00000000" w:rsidP="00000000" w:rsidRDefault="00000000" w:rsidRPr="00000000" w14:paraId="000002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blHeader w:val="0"/>
              </w:trPr>
              <w:tc>
                <w:tcPr>
                  <w:shd w:fill="auto" w:val="clear"/>
                </w:tcPr>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0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(1,3)</w:t>
                  </w:r>
                </w:p>
                <w:p w:rsidR="00000000" w:rsidDel="00000000" w:rsidP="00000000" w:rsidRDefault="00000000" w:rsidRPr="00000000" w14:paraId="0000030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3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педагог-зерттеуші ретінде өз құндылықтарын, қағидалары мен жұмыс әдістерін ой елегінен өткізіп, сыни тұрғыдан бағалайды. Сондай-ақ олардың кәсіби қызметінің тиімділігі туралы түсініктерін дамытады және педагогикалық іс-әрекетінің дамуын жоспарлайды және өздерінің кәсіби өсуіне ықпал етеді.</w:t>
                  </w:r>
                </w:p>
              </w:tc>
            </w:tr>
            <w:tr>
              <w:trPr>
                <w:cantSplit w:val="0"/>
                <w:tblHeader w:val="0"/>
              </w:trPr>
              <w:tc>
                <w:tcPr/>
                <w:p w:rsidR="00000000" w:rsidDel="00000000" w:rsidP="00000000" w:rsidRDefault="00000000" w:rsidRPr="00000000" w14:paraId="000003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0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тұжырымдамаларға негізделген және инклюзия құндылықтары тұрғысынан өз тәжірибесін қарастырады;</w:t>
                  </w:r>
                </w:p>
                <w:p w:rsidR="00000000" w:rsidDel="00000000" w:rsidP="00000000" w:rsidRDefault="00000000" w:rsidRPr="00000000" w14:paraId="0000030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шарттарының әртүрлілігін түсінеді;</w:t>
                  </w:r>
                </w:p>
                <w:p w:rsidR="00000000" w:rsidDel="00000000" w:rsidP="00000000" w:rsidRDefault="00000000" w:rsidRPr="00000000" w14:paraId="0000030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ортасы мен үдерістерін бағалайды;</w:t>
                  </w:r>
                </w:p>
                <w:p w:rsidR="00000000" w:rsidDel="00000000" w:rsidP="00000000" w:rsidRDefault="00000000" w:rsidRPr="00000000" w14:paraId="0000030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 бағалаудың әртүрлі әдістерін қолданады;</w:t>
                  </w:r>
                </w:p>
                <w:p w:rsidR="00000000" w:rsidDel="00000000" w:rsidP="00000000" w:rsidRDefault="00000000" w:rsidRPr="00000000" w14:paraId="0000031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қызметінің тиімділігін бағалайды және оны дамыту жоспарын құрастырады;</w:t>
                  </w:r>
                </w:p>
                <w:p w:rsidR="00000000" w:rsidDel="00000000" w:rsidP="00000000" w:rsidRDefault="00000000" w:rsidRPr="00000000" w14:paraId="0000031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оқытушылық тәжірибесін дамытады және онымен бөліседі.</w:t>
                  </w:r>
                </w:p>
              </w:tc>
            </w:tr>
          </w:tbl>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3"/>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3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1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Зерттеуді қарастыру</w:t>
                  </w:r>
                </w:p>
              </w:tc>
            </w:tr>
            <w:tr>
              <w:trPr>
                <w:cantSplit w:val="0"/>
                <w:tblHeader w:val="0"/>
              </w:trPr>
              <w:tc>
                <w:tcPr/>
                <w:p w:rsidR="00000000" w:rsidDel="00000000" w:rsidP="00000000" w:rsidRDefault="00000000" w:rsidRPr="00000000" w14:paraId="000003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3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blHeader w:val="0"/>
              </w:trPr>
              <w:tc>
                <w:tcPr>
                  <w:shd w:fill="auto" w:val="clear"/>
                </w:tcPr>
                <w:p w:rsidR="00000000" w:rsidDel="00000000" w:rsidP="00000000" w:rsidRDefault="00000000" w:rsidRPr="00000000" w14:paraId="000003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3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1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(1,3)</w:t>
                  </w:r>
                </w:p>
                <w:p w:rsidR="00000000" w:rsidDel="00000000" w:rsidP="00000000" w:rsidRDefault="00000000" w:rsidRPr="00000000" w14:paraId="0000032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32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ғылыми және педагогикалық зерттеулер саласында өз тәжірибесін дамытады. Олар зерттеу барысында жиналған деректерді сыни тұрғыдан талдайды және қорытындылайды, сонымен қатар субъективті тәжірибемен беттестіре отырып, зерттеу нәтижелерін жаңартады. Магистранттар ғылыми зерттеулерге негізделген өз тәжірибесін қалыптастырады.</w:t>
                  </w:r>
                </w:p>
              </w:tc>
            </w:tr>
            <w:tr>
              <w:trPr>
                <w:cantSplit w:val="0"/>
                <w:tblHeader w:val="0"/>
              </w:trPr>
              <w:tc>
                <w:tcPr/>
                <w:p w:rsidR="00000000" w:rsidDel="00000000" w:rsidP="00000000" w:rsidRDefault="00000000" w:rsidRPr="00000000" w14:paraId="000003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2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аутизм спектрі бұзылған балаға білім беру және әлеуметтендіру саласында зерттеулер жүргізеді;</w:t>
                  </w:r>
                </w:p>
                <w:p w:rsidR="00000000" w:rsidDel="00000000" w:rsidP="00000000" w:rsidRDefault="00000000" w:rsidRPr="00000000" w14:paraId="0000032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зерттеулерден маңызды ақпаратты таңдап, оны түсіндіреді;</w:t>
                  </w:r>
                </w:p>
                <w:p w:rsidR="00000000" w:rsidDel="00000000" w:rsidP="00000000" w:rsidRDefault="00000000" w:rsidRPr="00000000" w14:paraId="0000032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барысында жиналған мәліметтерді сыни тұрғыдан талдап, қорытындылайды;</w:t>
                  </w:r>
                </w:p>
                <w:p w:rsidR="00000000" w:rsidDel="00000000" w:rsidP="00000000" w:rsidRDefault="00000000" w:rsidRPr="00000000" w14:paraId="0000032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зерттеу қызметін талдауға көзқарасын қалыптастырады.</w:t>
                  </w:r>
                </w:p>
              </w:tc>
            </w:tr>
          </w:tbl>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3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2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Мәліметтерді талдау</w:t>
                  </w:r>
                </w:p>
              </w:tc>
            </w:tr>
            <w:tr>
              <w:trPr>
                <w:cantSplit w:val="0"/>
                <w:tblHeader w:val="0"/>
              </w:trPr>
              <w:tc>
                <w:tcPr/>
                <w:p w:rsidR="00000000" w:rsidDel="00000000" w:rsidP="00000000" w:rsidRDefault="00000000" w:rsidRPr="00000000" w14:paraId="000003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3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55 академиялық кредит</w:t>
                  </w:r>
                </w:p>
              </w:tc>
            </w:tr>
            <w:tr>
              <w:trPr>
                <w:cantSplit w:val="0"/>
                <w:tblHeader w:val="0"/>
              </w:trPr>
              <w:tc>
                <w:tcPr>
                  <w:shd w:fill="auto" w:val="clear"/>
                </w:tcPr>
                <w:p w:rsidR="00000000" w:rsidDel="00000000" w:rsidP="00000000" w:rsidRDefault="00000000" w:rsidRPr="00000000" w14:paraId="000003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3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және мінез-құлық тұжырымдамасы үшін құзыреттіліктер саласы (1,3)</w:t>
                  </w:r>
                </w:p>
                <w:p w:rsidR="00000000" w:rsidDel="00000000" w:rsidP="00000000" w:rsidRDefault="00000000" w:rsidRPr="00000000" w14:paraId="0000033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үшін құзыреттіліктер саласы</w:t>
                  </w:r>
                </w:p>
                <w:p w:rsidR="00000000" w:rsidDel="00000000" w:rsidP="00000000" w:rsidRDefault="00000000" w:rsidRPr="00000000" w14:paraId="0000033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статистикалық мәліметтер мен зерттеулерді түсіндіру мүмкіндіктері туралы түсініктерін кеңейтеді. Олар статистикалық зерттеулерде мәліметтерді жинау және өлшеу әдістерін меңгереді, сонымен қатар олардың сандық және сапалық талдауын жүргізеді.</w:t>
                  </w:r>
                </w:p>
              </w:tc>
            </w:tr>
            <w:tr>
              <w:trPr>
                <w:cantSplit w:val="0"/>
                <w:tblHeader w:val="0"/>
              </w:trPr>
              <w:tc>
                <w:tcPr/>
                <w:p w:rsidR="00000000" w:rsidDel="00000000" w:rsidP="00000000" w:rsidRDefault="00000000" w:rsidRPr="00000000" w14:paraId="000003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3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зерттеудің мақсаттары мен негізгі ұғымдарын сипаттайды;</w:t>
                  </w:r>
                </w:p>
                <w:p w:rsidR="00000000" w:rsidDel="00000000" w:rsidP="00000000" w:rsidRDefault="00000000" w:rsidRPr="00000000" w14:paraId="000003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зерттеулерде мәліметтерді жинау және өлшеу әдістерін қолданады;</w:t>
                  </w:r>
                </w:p>
                <w:p w:rsidR="00000000" w:rsidDel="00000000" w:rsidP="00000000" w:rsidRDefault="00000000" w:rsidRPr="00000000" w14:paraId="000003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сандық мәліметтерді жинайды және оларды статистикалық әдістер негізінде сипаттайды;</w:t>
                  </w:r>
                </w:p>
                <w:p w:rsidR="00000000" w:rsidDel="00000000" w:rsidP="00000000" w:rsidRDefault="00000000" w:rsidRPr="00000000" w14:paraId="000003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зерттеулерді сандық және сапалық талдау үшін әртүрлі схемалар мен әдістерді қолданады.</w:t>
                  </w:r>
                </w:p>
              </w:tc>
            </w:tr>
          </w:tbl>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eebf6" w:val="clear"/>
                </w:tcPr>
                <w:p w:rsidR="00000000" w:rsidDel="00000000" w:rsidP="00000000" w:rsidRDefault="00000000" w:rsidRPr="00000000" w14:paraId="00000341">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3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3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диссертациялық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46">
            <w:pPr>
              <w:pStyle w:val="Heading2"/>
              <w:spacing w:after="120" w:before="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4.2.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4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7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84"/>
              <w:gridCol w:w="1184"/>
              <w:gridCol w:w="1185"/>
              <w:gridCol w:w="1184"/>
              <w:gridCol w:w="1243"/>
              <w:tblGridChange w:id="0">
                <w:tblGrid>
                  <w:gridCol w:w="3984"/>
                  <w:gridCol w:w="1184"/>
                  <w:gridCol w:w="1185"/>
                  <w:gridCol w:w="1184"/>
                  <w:gridCol w:w="1243"/>
                </w:tblGrid>
              </w:tblGridChange>
            </w:tblGrid>
            <w:tr>
              <w:trPr>
                <w:cantSplit w:val="0"/>
                <w:tblHeader w:val="0"/>
              </w:trPr>
              <w:tc>
                <w:tcPr>
                  <w:vMerge w:val="restart"/>
                </w:tcPr>
                <w:p w:rsidR="00000000" w:rsidDel="00000000" w:rsidP="00000000" w:rsidRDefault="00000000" w:rsidRPr="00000000" w14:paraId="0000034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w:t>
                  </w:r>
                </w:p>
              </w:tc>
              <w:tc>
                <w:tcPr>
                  <w:gridSpan w:val="4"/>
                  <w:shd w:fill="bdd7ee" w:val="clear"/>
                </w:tcPr>
                <w:p w:rsidR="00000000" w:rsidDel="00000000" w:rsidP="00000000" w:rsidRDefault="00000000" w:rsidRPr="00000000" w14:paraId="0000034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 дәрежесі, 2 академиялық жыл</w:t>
                  </w:r>
                </w:p>
              </w:tc>
            </w:tr>
            <w:tr>
              <w:trPr>
                <w:cantSplit w:val="0"/>
                <w:tblHeader w:val="0"/>
              </w:trPr>
              <w:tc>
                <w:tcPr>
                  <w:vMerge w:val="continue"/>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gridSpan w:val="2"/>
                  <w:shd w:fill="d9e2f3" w:val="clear"/>
                </w:tcPr>
                <w:p w:rsidR="00000000" w:rsidDel="00000000" w:rsidP="00000000" w:rsidRDefault="00000000" w:rsidRPr="00000000" w14:paraId="000003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1-ші оқу жылы</w:t>
                  </w:r>
                </w:p>
              </w:tc>
              <w:tc>
                <w:tcPr>
                  <w:gridSpan w:val="2"/>
                  <w:shd w:fill="d9e2f3" w:val="clear"/>
                </w:tcPr>
                <w:p w:rsidR="00000000" w:rsidDel="00000000" w:rsidP="00000000" w:rsidRDefault="00000000" w:rsidRPr="00000000" w14:paraId="000003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2-ші оқу жылы</w:t>
                  </w:r>
                </w:p>
              </w:tc>
            </w:tr>
            <w:tr>
              <w:trPr>
                <w:cantSplit w:val="0"/>
                <w:tblHeader w:val="0"/>
              </w:trPr>
              <w:tc>
                <w:tcPr>
                  <w:vMerge w:val="continue"/>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семестр</w:t>
                  </w:r>
                </w:p>
              </w:tc>
              <w:tc>
                <w:tcPr/>
                <w:p w:rsidR="00000000" w:rsidDel="00000000" w:rsidP="00000000" w:rsidRDefault="00000000" w:rsidRPr="00000000" w14:paraId="0000035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семестр</w:t>
                  </w:r>
                </w:p>
              </w:tc>
              <w:tc>
                <w:tcPr/>
                <w:p w:rsidR="00000000" w:rsidDel="00000000" w:rsidP="00000000" w:rsidRDefault="00000000" w:rsidRPr="00000000" w14:paraId="0000035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35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семестр</w:t>
                  </w:r>
                </w:p>
              </w:tc>
              <w:tc>
                <w:tcPr/>
                <w:p w:rsidR="00000000" w:rsidDel="00000000" w:rsidP="00000000" w:rsidRDefault="00000000" w:rsidRPr="00000000" w14:paraId="0000035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семестр</w:t>
                  </w:r>
                </w:p>
              </w:tc>
            </w:tr>
            <w:tr>
              <w:trPr>
                <w:cantSplit w:val="0"/>
                <w:trHeight w:val="77" w:hRule="atLeast"/>
                <w:tblHeader w:val="0"/>
              </w:trPr>
              <w:tc>
                <w:tcPr>
                  <w:gridSpan w:val="5"/>
                  <w:shd w:fill="d9d9d9" w:val="clear"/>
                </w:tcPr>
                <w:p w:rsidR="00000000" w:rsidDel="00000000" w:rsidP="00000000" w:rsidRDefault="00000000" w:rsidRPr="00000000" w14:paraId="0000035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20 академиялық кредит</w:t>
                  </w:r>
                </w:p>
              </w:tc>
            </w:tr>
            <w:tr>
              <w:trPr>
                <w:cantSplit w:val="0"/>
                <w:tblHeader w:val="0"/>
              </w:trPr>
              <w:tc>
                <w:tcPr/>
                <w:p w:rsidR="00000000" w:rsidDel="00000000" w:rsidP="00000000" w:rsidRDefault="00000000" w:rsidRPr="00000000" w14:paraId="000003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 4 академиялық кредит</w:t>
                  </w:r>
                </w:p>
              </w:tc>
              <w:tc>
                <w:tcPr>
                  <w:shd w:fill="d9e2f3" w:val="clear"/>
                  <w:vAlign w:val="center"/>
                </w:tcPr>
                <w:p w:rsidR="00000000" w:rsidDel="00000000" w:rsidP="00000000" w:rsidRDefault="00000000" w:rsidRPr="00000000" w14:paraId="0000035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6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 4 академиялық кредит</w:t>
                  </w:r>
                </w:p>
              </w:tc>
              <w:tc>
                <w:tcPr>
                  <w:shd w:fill="d9e2f3" w:val="clear"/>
                  <w:vAlign w:val="center"/>
                </w:tcPr>
                <w:p w:rsidR="00000000" w:rsidDel="00000000" w:rsidP="00000000" w:rsidRDefault="00000000" w:rsidRPr="00000000" w14:paraId="000003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36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орындарының педагогикасы 4 академиялық кредит</w:t>
                  </w:r>
                </w:p>
              </w:tc>
              <w:tc>
                <w:tcPr>
                  <w:shd w:fill="auto" w:val="clear"/>
                  <w:vAlign w:val="center"/>
                </w:tcPr>
                <w:p w:rsidR="00000000" w:rsidDel="00000000" w:rsidP="00000000" w:rsidRDefault="00000000" w:rsidRPr="00000000" w14:paraId="0000036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6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6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 4 академиялық кредит</w:t>
                  </w:r>
                </w:p>
              </w:tc>
              <w:tc>
                <w:tcPr>
                  <w:shd w:fill="auto" w:val="clear"/>
                  <w:vAlign w:val="center"/>
                </w:tcPr>
                <w:p w:rsidR="00000000" w:rsidDel="00000000" w:rsidP="00000000" w:rsidRDefault="00000000" w:rsidRPr="00000000" w14:paraId="0000036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6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7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4 академиялық кредит</w:t>
                  </w:r>
                </w:p>
              </w:tc>
              <w:tc>
                <w:tcPr>
                  <w:shd w:fill="auto" w:val="clear"/>
                  <w:vAlign w:val="center"/>
                </w:tcPr>
                <w:p w:rsidR="00000000" w:rsidDel="00000000" w:rsidP="00000000" w:rsidRDefault="00000000" w:rsidRPr="00000000" w14:paraId="0000037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7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7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7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7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Даму және мінез-құлық тұжырымдамасы 15 академиялық кредит</w:t>
                  </w:r>
                </w:p>
              </w:tc>
            </w:tr>
            <w:tr>
              <w:trPr>
                <w:cantSplit w:val="0"/>
                <w:tblHeader w:val="0"/>
              </w:trPr>
              <w:tc>
                <w:tcPr/>
                <w:p w:rsidR="00000000" w:rsidDel="00000000" w:rsidP="00000000" w:rsidRDefault="00000000" w:rsidRPr="00000000" w14:paraId="0000037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тұлғаларға білім беру саласындағы зерттеулер 1: Негізгі зерттеулер  5 академиялық кредит</w:t>
                  </w:r>
                  <w:r w:rsidDel="00000000" w:rsidR="00000000" w:rsidRPr="00000000">
                    <w:rPr>
                      <w:rtl w:val="0"/>
                    </w:rPr>
                  </w:r>
                </w:p>
              </w:tc>
              <w:tc>
                <w:tcPr>
                  <w:shd w:fill="d9e2f3" w:val="clear"/>
                  <w:vAlign w:val="center"/>
                </w:tcPr>
                <w:p w:rsidR="00000000" w:rsidDel="00000000" w:rsidP="00000000" w:rsidRDefault="00000000" w:rsidRPr="00000000" w14:paraId="0000037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7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37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тұлғаларға білім беру саласындағы зерттеулер 2: Озық зерттеулер 5 академиялық кредит</w:t>
                  </w:r>
                </w:p>
              </w:tc>
              <w:tc>
                <w:tcPr/>
                <w:p w:rsidR="00000000" w:rsidDel="00000000" w:rsidP="00000000" w:rsidRDefault="00000000" w:rsidRPr="00000000" w14:paraId="00000382">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8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8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Белсенділік және мінез-құлық теориялары 5 академиялық кредит</w:t>
                  </w:r>
                </w:p>
              </w:tc>
              <w:tc>
                <w:tcPr>
                  <w:shd w:fill="d9e2f3" w:val="clear"/>
                  <w:vAlign w:val="center"/>
                </w:tcPr>
                <w:p w:rsidR="00000000" w:rsidDel="00000000" w:rsidP="00000000" w:rsidRDefault="00000000" w:rsidRPr="00000000" w14:paraId="0000038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8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8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8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балаларды кешенді бағалау 10 академиялық кредит</w:t>
                  </w:r>
                </w:p>
              </w:tc>
            </w:tr>
            <w:tr>
              <w:trPr>
                <w:cantSplit w:val="0"/>
                <w:tblHeader w:val="0"/>
              </w:trPr>
              <w:tc>
                <w:tcPr/>
                <w:p w:rsidR="00000000" w:rsidDel="00000000" w:rsidP="00000000" w:rsidRDefault="00000000" w:rsidRPr="00000000" w14:paraId="000003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балалардың психологиялық-педагогикалық сипаттамасы және жүйелеуі 5 академиялық кредит</w:t>
                  </w:r>
                </w:p>
              </w:tc>
              <w:tc>
                <w:tcPr>
                  <w:shd w:fill="d9e2f3" w:val="clear"/>
                  <w:vAlign w:val="center"/>
                </w:tcPr>
                <w:p w:rsidR="00000000" w:rsidDel="00000000" w:rsidP="00000000" w:rsidRDefault="00000000" w:rsidRPr="00000000" w14:paraId="0000039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tcPr>
                <w:p w:rsidR="00000000" w:rsidDel="00000000" w:rsidP="00000000" w:rsidRDefault="00000000" w:rsidRPr="00000000" w14:paraId="00000392">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9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балалардың ерекше білім беру қажеттіліктерін бағалау 5 академиялық кредит</w:t>
                  </w:r>
                </w:p>
              </w:tc>
              <w:tc>
                <w:tcPr>
                  <w:shd w:fill="auto" w:val="clear"/>
                  <w:vAlign w:val="center"/>
                </w:tcPr>
                <w:p w:rsidR="00000000" w:rsidDel="00000000" w:rsidP="00000000" w:rsidRDefault="00000000" w:rsidRPr="00000000" w14:paraId="0000039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9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vAlign w:val="center"/>
                </w:tcPr>
                <w:p w:rsidR="00000000" w:rsidDel="00000000" w:rsidP="00000000" w:rsidRDefault="00000000" w:rsidRPr="00000000" w14:paraId="0000039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спектрі бұзылған балалардың дифференциалдық диагностикасы 5 академиялық кредит</w:t>
                  </w:r>
                </w:p>
              </w:tc>
              <w:tc>
                <w:tcPr>
                  <w:shd w:fill="auto" w:val="clear"/>
                  <w:vAlign w:val="center"/>
                </w:tcPr>
                <w:p w:rsidR="00000000" w:rsidDel="00000000" w:rsidP="00000000" w:rsidRDefault="00000000" w:rsidRPr="00000000" w14:paraId="0000039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9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Аутистік спектрі бұзылған балалармен жұмыс істеудің педагогикалық тәсілдері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бұзылуы кезінде жеке дамуды қамтамасыз ету 5 академиялық кредит</w:t>
                  </w:r>
                </w:p>
              </w:tc>
              <w:tc>
                <w:tcPr/>
                <w:p w:rsidR="00000000" w:rsidDel="00000000" w:rsidP="00000000" w:rsidRDefault="00000000" w:rsidRPr="00000000" w14:paraId="000003A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A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A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A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A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бұзылуы кезіндегі жұмыс істеу стратегиялары мен әдістері 5 академиялық кредит</w:t>
                  </w:r>
                </w:p>
              </w:tc>
              <w:tc>
                <w:tcPr/>
                <w:p w:rsidR="00000000" w:rsidDel="00000000" w:rsidP="00000000" w:rsidRDefault="00000000" w:rsidRPr="00000000" w14:paraId="000003A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A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A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A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A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Аустистік спектрінің бұзылған балаларды білім беру жүйесіне кіріктіру 5 академиялық кредит</w:t>
                  </w:r>
                </w:p>
              </w:tc>
              <w:tc>
                <w:tcPr/>
                <w:p w:rsidR="00000000" w:rsidDel="00000000" w:rsidP="00000000" w:rsidRDefault="00000000" w:rsidRPr="00000000" w14:paraId="000003AF">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B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B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B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Сенсорлық кіріктіру 5 академиялық кредит</w:t>
                  </w:r>
                </w:p>
              </w:tc>
              <w:tc>
                <w:tcPr/>
                <w:p w:rsidR="00000000" w:rsidDel="00000000" w:rsidP="00000000" w:rsidRDefault="00000000" w:rsidRPr="00000000" w14:paraId="000003B4">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B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B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Аутистік спектр бұзылуы жұмысына ата-аналарды тарту 5 академиялық кредит</w:t>
                  </w:r>
                </w:p>
              </w:tc>
              <w:tc>
                <w:tcPr/>
                <w:p w:rsidR="00000000" w:rsidDel="00000000" w:rsidP="00000000" w:rsidRDefault="00000000" w:rsidRPr="00000000" w14:paraId="000003B9">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B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B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B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Жағымды ата-аналық 5 академиялық кредит</w:t>
                  </w:r>
                </w:p>
              </w:tc>
              <w:tc>
                <w:tcPr/>
                <w:p w:rsidR="00000000" w:rsidDel="00000000" w:rsidP="00000000" w:rsidRDefault="00000000" w:rsidRPr="00000000" w14:paraId="000003B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BF">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C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47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 13 академиялық кредит</w:t>
                  </w:r>
                </w:p>
              </w:tc>
              <w:tc>
                <w:tcPr>
                  <w:shd w:fill="auto" w:val="clear"/>
                  <w:vAlign w:val="center"/>
                </w:tcPr>
                <w:p w:rsidR="00000000" w:rsidDel="00000000" w:rsidP="00000000" w:rsidRDefault="00000000" w:rsidRPr="00000000" w14:paraId="000003C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C9">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C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3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27 академиялық кредит</w:t>
                  </w:r>
                </w:p>
              </w:tc>
              <w:tc>
                <w:tcPr>
                  <w:shd w:fill="d9e2f3" w:val="clear"/>
                  <w:vAlign w:val="center"/>
                </w:tcPr>
                <w:p w:rsidR="00000000" w:rsidDel="00000000" w:rsidP="00000000" w:rsidRDefault="00000000" w:rsidRPr="00000000" w14:paraId="000003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d9e2f3" w:val="clear"/>
                  <w:vAlign w:val="center"/>
                </w:tcPr>
                <w:p w:rsidR="00000000" w:rsidDel="00000000" w:rsidP="00000000" w:rsidRDefault="00000000" w:rsidRPr="00000000" w14:paraId="000003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d9e2f3" w:val="clear"/>
                  <w:vAlign w:val="center"/>
                </w:tcPr>
                <w:p w:rsidR="00000000" w:rsidDel="00000000" w:rsidP="00000000" w:rsidRDefault="00000000" w:rsidRPr="00000000" w14:paraId="000003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d9e2f3" w:val="clear"/>
                  <w:vAlign w:val="center"/>
                </w:tcPr>
                <w:p w:rsidR="00000000" w:rsidDel="00000000" w:rsidP="00000000" w:rsidRDefault="00000000" w:rsidRPr="00000000" w14:paraId="000003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Нақты мәліметтерге негізделген практика 5 академиялық кредит</w:t>
                  </w:r>
                </w:p>
              </w:tc>
              <w:tc>
                <w:tcPr>
                  <w:shd w:fill="auto" w:val="clear"/>
                </w:tcPr>
                <w:p w:rsidR="00000000" w:rsidDel="00000000" w:rsidP="00000000" w:rsidRDefault="00000000" w:rsidRPr="00000000" w14:paraId="000003D2">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D3">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D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тиімділікті анықтау және түсіну 5 академиялық кредит</w:t>
                  </w:r>
                </w:p>
              </w:tc>
              <w:tc>
                <w:tcPr>
                  <w:shd w:fill="auto" w:val="clear"/>
                </w:tcPr>
                <w:p w:rsidR="00000000" w:rsidDel="00000000" w:rsidP="00000000" w:rsidRDefault="00000000" w:rsidRPr="00000000" w14:paraId="000003D7">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D8">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D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қарастыру 5 академиялық кредит</w:t>
                  </w:r>
                </w:p>
              </w:tc>
              <w:tc>
                <w:tcPr>
                  <w:shd w:fill="auto" w:val="clear"/>
                </w:tcPr>
                <w:p w:rsidR="00000000" w:rsidDel="00000000" w:rsidP="00000000" w:rsidRDefault="00000000" w:rsidRPr="00000000" w14:paraId="000003DC">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DD">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D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E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Мәліметтерді талдау 5 академиялық кредит</w:t>
                  </w:r>
                </w:p>
              </w:tc>
              <w:tc>
                <w:tcPr>
                  <w:shd w:fill="auto" w:val="clear"/>
                </w:tcPr>
                <w:p w:rsidR="00000000" w:rsidDel="00000000" w:rsidP="00000000" w:rsidRDefault="00000000" w:rsidRPr="00000000" w14:paraId="000003E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E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E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3E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E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ED">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E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77" w:hRule="atLeast"/>
                <w:tblHeader w:val="0"/>
              </w:trPr>
              <w:tc>
                <w:tcPr>
                  <w:shd w:fill="e7e6e6" w:val="clear"/>
                </w:tcPr>
                <w:p w:rsidR="00000000" w:rsidDel="00000000" w:rsidP="00000000" w:rsidRDefault="00000000" w:rsidRPr="00000000" w14:paraId="000003E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shd w:fill="e7e6e6" w:val="clear"/>
                </w:tcPr>
                <w:p w:rsidR="00000000" w:rsidDel="00000000" w:rsidP="00000000" w:rsidRDefault="00000000" w:rsidRPr="00000000" w14:paraId="000003F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3F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3F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35</w:t>
                  </w:r>
                </w:p>
              </w:tc>
              <w:tc>
                <w:tcPr>
                  <w:shd w:fill="e7e6e6" w:val="clear"/>
                </w:tcPr>
                <w:p w:rsidR="00000000" w:rsidDel="00000000" w:rsidP="00000000" w:rsidRDefault="00000000" w:rsidRPr="00000000" w14:paraId="000003F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bl>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F6">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4.3 Білім беру бағдарламасын сәтті аяқтауға қойылатын талаптар</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3F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3F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3F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3F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магистрлік дәрежеcін алуға 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диссертациялық жұмыс, зерттеу жобасы, ұйымдастыру жобасы, стратегиялық жоба, арт-жоба);</w:t>
            </w:r>
          </w:p>
          <w:p w:rsidR="00000000" w:rsidDel="00000000" w:rsidP="00000000" w:rsidRDefault="00000000" w:rsidRPr="00000000" w14:paraId="000003F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3F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E">
      <w:pPr>
        <w:pStyle w:val="Heading1"/>
        <w:spacing w:after="120" w:before="0" w:line="240" w:lineRule="auto"/>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5. Магистранттардың жұмысына сипаттама</w:t>
      </w:r>
    </w:p>
    <w:tbl>
      <w:tblPr>
        <w:tblStyle w:val="Table37"/>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3FF">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Магистранттардың жұмысына байланысу арқылы оқыту, жеке, жұптық және топтық жұмыстар, тапсырмалар, емтихандар және т.б. 1 академиялық кредит = 30 сағат студенттік жұмыс.</w:t>
            </w:r>
            <w:r w:rsidDel="00000000" w:rsidR="00000000" w:rsidRPr="00000000">
              <w:rPr>
                <w:rtl w:val="0"/>
              </w:rPr>
            </w:r>
          </w:p>
          <w:p w:rsidR="00000000" w:rsidDel="00000000" w:rsidP="00000000" w:rsidRDefault="00000000" w:rsidRPr="00000000" w14:paraId="000004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жұмыстары екі бөлікке бөлінеді: оқытушының жетекшілігімен жеке және/немесе жұптық және топтық жұмыстар және толығымен өз бетінше орындалатын жұмыстар.</w:t>
            </w:r>
          </w:p>
          <w:p w:rsidR="00000000" w:rsidDel="00000000" w:rsidP="00000000" w:rsidRDefault="00000000" w:rsidRPr="00000000" w14:paraId="000004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жұмысы әр курс бойынша оқу-әдістемелік әдебиеттермен және ұсыныстармен қамтамасыз етілген өз бетінше/топтық оқуға бөлінген тақырыптардың нақты тізімі бойынша жүзеге асырылады. Оқытушының жетекшілігімен магистранттардың жеке және/немесе жұптық және топтық жұмыстары университет немесе оқытушылардың өздері белгілейтін кестеге сәйкес жүзеге асырылады</w:t>
            </w:r>
            <w:bookmarkStart w:colFirst="0" w:colLast="0" w:name="bookmark=id.26in1rg" w:id="12"/>
            <w:bookmarkEnd w:id="12"/>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Толығымен өз бетінше орындалатын жұмыстың барлық көлемі магистранттың күнделікті өзіндік жұмысын талап ететін тапсырмалармен бекітіледі.</w:t>
            </w:r>
          </w:p>
          <w:p w:rsidR="00000000" w:rsidDel="00000000" w:rsidP="00000000" w:rsidRDefault="00000000" w:rsidRPr="00000000" w14:paraId="0000040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оқытушының жетекшілігімен аудиториядағы байланыс жұмысы, жеке және/немесе жұптық және топтық жұмысы мен оқу қызметінің барлық түрлері үшін толығымен дербес орындалатын жұмыс арасындағы уақыт арақатынасын білім беру ұйымы дербес белгілейді.</w:t>
            </w:r>
            <w:bookmarkStart w:colFirst="0" w:colLast="0" w:name="bookmark=id.lnxbz9" w:id="13"/>
            <w:bookmarkEnd w:id="13"/>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404">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405">
      <w:pPr>
        <w:pStyle w:val="Heading1"/>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406">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38"/>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407">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409">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4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4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9"/>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440">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41">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442">
            <w:pPr>
              <w:pStyle w:val="Heading2"/>
              <w:spacing w:after="12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4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4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446">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4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44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4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44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4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44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44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44F">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450">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451">
      <w:pPr>
        <w:pStyle w:val="Heading1"/>
        <w:spacing w:after="120" w:line="240" w:lineRule="auto"/>
        <w:jc w:val="both"/>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4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0"/>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53">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4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56">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58">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4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5B">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4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4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5F">
      <w:pPr>
        <w:pStyle w:val="Heading1"/>
        <w:spacing w:after="120" w:line="240" w:lineRule="auto"/>
        <w:jc w:val="both"/>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4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61">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6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4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64">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66">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468">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69">
      <w:pPr>
        <w:pStyle w:val="Heading1"/>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46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6B">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6C">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46D">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4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4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47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71">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72">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4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4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75">
            <w:pPr>
              <w:pStyle w:val="Heading2"/>
              <w:spacing w:after="120" w:line="240" w:lineRule="auto"/>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4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4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4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4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4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4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4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4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7F">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sz w:val="28"/>
          <w:szCs w:val="28"/>
          <w:rtl w:val="0"/>
        </w:rPr>
        <w:t xml:space="preserve">10. Бекіту</w:t>
      </w:r>
    </w:p>
    <w:tbl>
      <w:tblPr>
        <w:tblStyle w:val="Table4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8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48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48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3">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484">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48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48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48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48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48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48A">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48B">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48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48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48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49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49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49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493">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2019300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2019300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494">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49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49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49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4"/>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9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9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9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A0">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A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A2">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A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4A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4A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4A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4A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4A8">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A9">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4A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4AB">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4A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AD">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4AE">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4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4B0">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4B1">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4B2">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3">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4B4">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5">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4B6">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4B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8">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4B9">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4B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4B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4B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4B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4BF">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4C0">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1">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4C2">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3">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4C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4C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B">
      <w:pPr>
        <w:pStyle w:val="Heading1"/>
        <w:spacing w:after="120" w:line="240" w:lineRule="auto"/>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D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4D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4E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4E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4E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4E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4E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4E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E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4E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4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4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4F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4F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4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4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4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4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5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5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5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5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5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5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5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5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5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5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5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5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51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51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5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5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5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5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5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5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5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5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5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5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5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5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5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5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5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5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5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5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5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B">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54C">
      <w:pPr>
        <w:pStyle w:val="Heading1"/>
        <w:spacing w:after="120" w:before="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Times" w:cs="Times" w:eastAsia="Times" w:hAnsi="Time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1225" w:hanging="360"/>
      </w:pPr>
      <w:rPr>
        <w:rFonts w:ascii="Noto Sans Symbols" w:cs="Noto Sans Symbols" w:eastAsia="Noto Sans Symbols" w:hAnsi="Noto Sans Symbols"/>
      </w:rPr>
    </w:lvl>
    <w:lvl w:ilvl="1">
      <w:start w:val="1"/>
      <w:numFmt w:val="bullet"/>
      <w:lvlText w:val="o"/>
      <w:lvlJc w:val="left"/>
      <w:pPr>
        <w:ind w:left="1945" w:hanging="360"/>
      </w:pPr>
      <w:rPr>
        <w:rFonts w:ascii="Courier New" w:cs="Courier New" w:eastAsia="Courier New" w:hAnsi="Courier New"/>
      </w:rPr>
    </w:lvl>
    <w:lvl w:ilvl="2">
      <w:start w:val="1"/>
      <w:numFmt w:val="bullet"/>
      <w:lvlText w:val="▪"/>
      <w:lvlJc w:val="left"/>
      <w:pPr>
        <w:ind w:left="2665" w:hanging="360"/>
      </w:pPr>
      <w:rPr>
        <w:rFonts w:ascii="Noto Sans Symbols" w:cs="Noto Sans Symbols" w:eastAsia="Noto Sans Symbols" w:hAnsi="Noto Sans Symbols"/>
      </w:rPr>
    </w:lvl>
    <w:lvl w:ilvl="3">
      <w:start w:val="1"/>
      <w:numFmt w:val="bullet"/>
      <w:lvlText w:val="●"/>
      <w:lvlJc w:val="left"/>
      <w:pPr>
        <w:ind w:left="3385" w:hanging="360"/>
      </w:pPr>
      <w:rPr>
        <w:rFonts w:ascii="Noto Sans Symbols" w:cs="Noto Sans Symbols" w:eastAsia="Noto Sans Symbols" w:hAnsi="Noto Sans Symbols"/>
      </w:rPr>
    </w:lvl>
    <w:lvl w:ilvl="4">
      <w:start w:val="1"/>
      <w:numFmt w:val="bullet"/>
      <w:lvlText w:val="o"/>
      <w:lvlJc w:val="left"/>
      <w:pPr>
        <w:ind w:left="4105" w:hanging="360"/>
      </w:pPr>
      <w:rPr>
        <w:rFonts w:ascii="Courier New" w:cs="Courier New" w:eastAsia="Courier New" w:hAnsi="Courier New"/>
      </w:rPr>
    </w:lvl>
    <w:lvl w:ilvl="5">
      <w:start w:val="1"/>
      <w:numFmt w:val="bullet"/>
      <w:lvlText w:val="▪"/>
      <w:lvlJc w:val="left"/>
      <w:pPr>
        <w:ind w:left="4825" w:hanging="360"/>
      </w:pPr>
      <w:rPr>
        <w:rFonts w:ascii="Noto Sans Symbols" w:cs="Noto Sans Symbols" w:eastAsia="Noto Sans Symbols" w:hAnsi="Noto Sans Symbols"/>
      </w:rPr>
    </w:lvl>
    <w:lvl w:ilvl="6">
      <w:start w:val="1"/>
      <w:numFmt w:val="bullet"/>
      <w:lvlText w:val="●"/>
      <w:lvlJc w:val="left"/>
      <w:pPr>
        <w:ind w:left="5545" w:hanging="360"/>
      </w:pPr>
      <w:rPr>
        <w:rFonts w:ascii="Noto Sans Symbols" w:cs="Noto Sans Symbols" w:eastAsia="Noto Sans Symbols" w:hAnsi="Noto Sans Symbols"/>
      </w:rPr>
    </w:lvl>
    <w:lvl w:ilvl="7">
      <w:start w:val="1"/>
      <w:numFmt w:val="bullet"/>
      <w:lvlText w:val="o"/>
      <w:lvlJc w:val="left"/>
      <w:pPr>
        <w:ind w:left="6265" w:hanging="360"/>
      </w:pPr>
      <w:rPr>
        <w:rFonts w:ascii="Courier New" w:cs="Courier New" w:eastAsia="Courier New" w:hAnsi="Courier New"/>
      </w:rPr>
    </w:lvl>
    <w:lvl w:ilvl="8">
      <w:start w:val="1"/>
      <w:numFmt w:val="bullet"/>
      <w:lvlText w:val="▪"/>
      <w:lvlJc w:val="left"/>
      <w:pPr>
        <w:ind w:left="6985"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27D79"/>
    <w:rPr>
      <w:lang w:val="fi-FI"/>
    </w:rPr>
  </w:style>
  <w:style w:type="paragraph" w:styleId="1">
    <w:name w:val="heading 1"/>
    <w:basedOn w:val="a"/>
    <w:next w:val="a"/>
    <w:link w:val="10"/>
    <w:uiPriority w:val="9"/>
    <w:qFormat w:val="1"/>
    <w:rsid w:val="00F27D7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2">
    <w:name w:val="heading 2"/>
    <w:basedOn w:val="a"/>
    <w:next w:val="a"/>
    <w:link w:val="20"/>
    <w:uiPriority w:val="9"/>
    <w:unhideWhenUsed w:val="1"/>
    <w:qFormat w:val="1"/>
    <w:rsid w:val="00F27D7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3">
    <w:name w:val="heading 3"/>
    <w:basedOn w:val="a"/>
    <w:next w:val="a"/>
    <w:link w:val="30"/>
    <w:uiPriority w:val="9"/>
    <w:unhideWhenUsed w:val="1"/>
    <w:qFormat w:val="1"/>
    <w:rsid w:val="00F27D7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F27D79"/>
    <w:rPr>
      <w:rFonts w:asciiTheme="majorHAnsi" w:cstheme="majorBidi" w:eastAsiaTheme="majorEastAsia" w:hAnsiTheme="majorHAnsi"/>
      <w:color w:val="2e74b5" w:themeColor="accent1" w:themeShade="0000BF"/>
      <w:sz w:val="32"/>
      <w:szCs w:val="32"/>
      <w:lang w:val="fi-FI"/>
    </w:rPr>
  </w:style>
  <w:style w:type="character" w:styleId="20" w:customStyle="1">
    <w:name w:val="Заголовок 2 Знак"/>
    <w:basedOn w:val="a0"/>
    <w:link w:val="2"/>
    <w:uiPriority w:val="9"/>
    <w:rsid w:val="00F27D79"/>
    <w:rPr>
      <w:rFonts w:asciiTheme="majorHAnsi" w:cstheme="majorBidi" w:eastAsiaTheme="majorEastAsia" w:hAnsiTheme="majorHAnsi"/>
      <w:color w:val="2e74b5" w:themeColor="accent1" w:themeShade="0000BF"/>
      <w:sz w:val="26"/>
      <w:szCs w:val="26"/>
      <w:lang w:val="fi-FI"/>
    </w:rPr>
  </w:style>
  <w:style w:type="character" w:styleId="30" w:customStyle="1">
    <w:name w:val="Заголовок 3 Знак"/>
    <w:basedOn w:val="a0"/>
    <w:link w:val="3"/>
    <w:uiPriority w:val="9"/>
    <w:rsid w:val="00F27D79"/>
    <w:rPr>
      <w:rFonts w:asciiTheme="majorHAnsi" w:cstheme="majorBidi" w:eastAsiaTheme="majorEastAsia" w:hAnsiTheme="majorHAnsi"/>
      <w:color w:val="1f4d78" w:themeColor="accent1" w:themeShade="00007F"/>
      <w:sz w:val="24"/>
      <w:szCs w:val="24"/>
      <w:lang w:val="fi-FI"/>
    </w:rPr>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val="1"/>
    <w:rsid w:val="00F27D79"/>
    <w:pPr>
      <w:ind w:left="720"/>
      <w:contextualSpacing w:val="1"/>
    </w:pPr>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F27D79"/>
    <w:rPr>
      <w:lang w:val="fi-FI"/>
    </w:rPr>
  </w:style>
  <w:style w:type="table" w:styleId="a5">
    <w:name w:val="Table Grid"/>
    <w:aliases w:val="DPC_Table Grid"/>
    <w:basedOn w:val="a1"/>
    <w:uiPriority w:val="39"/>
    <w:rsid w:val="00F27D79"/>
    <w:pPr>
      <w:spacing w:after="0" w:line="240" w:lineRule="auto"/>
    </w:pPr>
    <w:rPr>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6">
    <w:name w:val="TOC Heading"/>
    <w:basedOn w:val="1"/>
    <w:next w:val="a"/>
    <w:uiPriority w:val="39"/>
    <w:unhideWhenUsed w:val="1"/>
    <w:qFormat w:val="1"/>
    <w:rsid w:val="00F27D79"/>
    <w:pPr>
      <w:outlineLvl w:val="9"/>
    </w:pPr>
    <w:rPr>
      <w:lang w:eastAsia="fi-FI"/>
    </w:rPr>
  </w:style>
  <w:style w:type="paragraph" w:styleId="11">
    <w:name w:val="toc 1"/>
    <w:basedOn w:val="a"/>
    <w:next w:val="a"/>
    <w:autoRedefine w:val="1"/>
    <w:uiPriority w:val="39"/>
    <w:unhideWhenUsed w:val="1"/>
    <w:rsid w:val="00E22407"/>
    <w:pPr>
      <w:tabs>
        <w:tab w:val="left" w:pos="450"/>
        <w:tab w:val="left" w:pos="720"/>
        <w:tab w:val="left" w:pos="851"/>
        <w:tab w:val="right" w:leader="dot" w:pos="9016"/>
      </w:tabs>
      <w:spacing w:after="100"/>
    </w:pPr>
  </w:style>
  <w:style w:type="character" w:styleId="a7">
    <w:name w:val="Hyperlink"/>
    <w:basedOn w:val="a0"/>
    <w:uiPriority w:val="99"/>
    <w:unhideWhenUsed w:val="1"/>
    <w:rsid w:val="00F27D79"/>
    <w:rPr>
      <w:color w:val="0563c1" w:themeColor="hyperlink"/>
      <w:u w:val="single"/>
    </w:rPr>
  </w:style>
  <w:style w:type="character" w:styleId="c1" w:customStyle="1">
    <w:name w:val="c1"/>
    <w:basedOn w:val="a0"/>
    <w:rsid w:val="00F27D79"/>
  </w:style>
  <w:style w:type="paragraph" w:styleId="31">
    <w:name w:val="toc 3"/>
    <w:basedOn w:val="a"/>
    <w:next w:val="a"/>
    <w:autoRedefine w:val="1"/>
    <w:uiPriority w:val="39"/>
    <w:unhideWhenUsed w:val="1"/>
    <w:rsid w:val="00F27D79"/>
    <w:pPr>
      <w:spacing w:after="100"/>
      <w:ind w:left="440"/>
    </w:pPr>
  </w:style>
  <w:style w:type="paragraph" w:styleId="a8">
    <w:name w:val="Normal (Web)"/>
    <w:basedOn w:val="a"/>
    <w:uiPriority w:val="99"/>
    <w:unhideWhenUsed w:val="1"/>
    <w:rsid w:val="00F27D79"/>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F27D79"/>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F27D79"/>
  </w:style>
  <w:style w:type="character" w:styleId="eop" w:customStyle="1">
    <w:name w:val="eop"/>
    <w:basedOn w:val="a0"/>
    <w:rsid w:val="00F27D79"/>
  </w:style>
  <w:style w:type="paragraph" w:styleId="a9">
    <w:name w:val="header"/>
    <w:basedOn w:val="a"/>
    <w:link w:val="aa"/>
    <w:uiPriority w:val="99"/>
    <w:unhideWhenUsed w:val="1"/>
    <w:rsid w:val="00F27D79"/>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F27D79"/>
    <w:rPr>
      <w:lang w:val="fi-FI"/>
    </w:rPr>
  </w:style>
  <w:style w:type="paragraph" w:styleId="ab">
    <w:name w:val="footer"/>
    <w:basedOn w:val="a"/>
    <w:link w:val="ac"/>
    <w:uiPriority w:val="99"/>
    <w:unhideWhenUsed w:val="1"/>
    <w:rsid w:val="00F27D79"/>
    <w:pPr>
      <w:tabs>
        <w:tab w:val="center" w:pos="4819"/>
        <w:tab w:val="right" w:pos="9638"/>
      </w:tabs>
      <w:spacing w:after="0" w:line="240" w:lineRule="auto"/>
    </w:pPr>
  </w:style>
  <w:style w:type="character" w:styleId="ac" w:customStyle="1">
    <w:name w:val="Нижний колонтитул Знак"/>
    <w:basedOn w:val="a0"/>
    <w:link w:val="ab"/>
    <w:uiPriority w:val="99"/>
    <w:rsid w:val="00F27D79"/>
    <w:rPr>
      <w:lang w:val="fi-FI"/>
    </w:rPr>
  </w:style>
  <w:style w:type="paragraph" w:styleId="ad">
    <w:name w:val="annotation text"/>
    <w:basedOn w:val="a"/>
    <w:link w:val="ae"/>
    <w:uiPriority w:val="99"/>
    <w:semiHidden w:val="1"/>
    <w:unhideWhenUsed w:val="1"/>
    <w:rsid w:val="00F27D79"/>
    <w:pPr>
      <w:spacing w:line="240" w:lineRule="auto"/>
    </w:pPr>
    <w:rPr>
      <w:sz w:val="20"/>
      <w:szCs w:val="20"/>
    </w:rPr>
  </w:style>
  <w:style w:type="character" w:styleId="ae" w:customStyle="1">
    <w:name w:val="Текст примечания Знак"/>
    <w:basedOn w:val="a0"/>
    <w:link w:val="ad"/>
    <w:uiPriority w:val="99"/>
    <w:semiHidden w:val="1"/>
    <w:rsid w:val="00F27D79"/>
    <w:rPr>
      <w:sz w:val="20"/>
      <w:szCs w:val="20"/>
      <w:lang w:val="fi-FI"/>
    </w:rPr>
  </w:style>
  <w:style w:type="character" w:styleId="af" w:customStyle="1">
    <w:name w:val="Тема примечания Знак"/>
    <w:basedOn w:val="ae"/>
    <w:link w:val="af0"/>
    <w:uiPriority w:val="99"/>
    <w:semiHidden w:val="1"/>
    <w:rsid w:val="00F27D79"/>
    <w:rPr>
      <w:b w:val="1"/>
      <w:bCs w:val="1"/>
      <w:sz w:val="20"/>
      <w:szCs w:val="20"/>
      <w:lang w:val="fi-FI"/>
    </w:rPr>
  </w:style>
  <w:style w:type="paragraph" w:styleId="af0">
    <w:name w:val="annotation subject"/>
    <w:basedOn w:val="ad"/>
    <w:next w:val="ad"/>
    <w:link w:val="af"/>
    <w:uiPriority w:val="99"/>
    <w:semiHidden w:val="1"/>
    <w:unhideWhenUsed w:val="1"/>
    <w:rsid w:val="00F27D79"/>
    <w:rPr>
      <w:b w:val="1"/>
      <w:bCs w:val="1"/>
    </w:rPr>
  </w:style>
  <w:style w:type="paragraph" w:styleId="21">
    <w:name w:val="toc 2"/>
    <w:basedOn w:val="a"/>
    <w:next w:val="a"/>
    <w:autoRedefine w:val="1"/>
    <w:uiPriority w:val="39"/>
    <w:unhideWhenUsed w:val="1"/>
    <w:rsid w:val="00930F34"/>
    <w:pPr>
      <w:tabs>
        <w:tab w:val="right" w:leader="dot" w:pos="9072"/>
      </w:tabs>
      <w:spacing w:after="0"/>
      <w:ind w:left="851" w:hanging="567"/>
    </w:pPr>
  </w:style>
  <w:style w:type="character" w:styleId="af1">
    <w:name w:val="Emphasis"/>
    <w:basedOn w:val="a0"/>
    <w:uiPriority w:val="20"/>
    <w:qFormat w:val="1"/>
    <w:rsid w:val="00F27D79"/>
    <w:rPr>
      <w:i w:val="1"/>
      <w:iCs w:val="1"/>
    </w:rPr>
  </w:style>
  <w:style w:type="character" w:styleId="af2" w:customStyle="1">
    <w:name w:val="Текст выноски Знак"/>
    <w:basedOn w:val="a0"/>
    <w:link w:val="af3"/>
    <w:uiPriority w:val="99"/>
    <w:semiHidden w:val="1"/>
    <w:rsid w:val="00F27D79"/>
    <w:rPr>
      <w:rFonts w:ascii="Segoe UI" w:cs="Segoe UI" w:hAnsi="Segoe UI"/>
      <w:sz w:val="18"/>
      <w:szCs w:val="18"/>
      <w:lang w:val="fi-FI"/>
    </w:rPr>
  </w:style>
  <w:style w:type="paragraph" w:styleId="af3">
    <w:name w:val="Balloon Text"/>
    <w:basedOn w:val="a"/>
    <w:link w:val="af2"/>
    <w:uiPriority w:val="99"/>
    <w:semiHidden w:val="1"/>
    <w:unhideWhenUsed w:val="1"/>
    <w:rsid w:val="00F27D79"/>
    <w:pPr>
      <w:spacing w:after="0" w:line="240" w:lineRule="auto"/>
    </w:pPr>
    <w:rPr>
      <w:rFonts w:ascii="Segoe UI" w:cs="Segoe UI" w:hAnsi="Segoe UI"/>
      <w:sz w:val="18"/>
      <w:szCs w:val="18"/>
    </w:rPr>
  </w:style>
  <w:style w:type="table" w:styleId="DPCTableGrid181" w:customStyle="1">
    <w:name w:val="DPC_Table Grid181"/>
    <w:basedOn w:val="a1"/>
    <w:next w:val="a5"/>
    <w:uiPriority w:val="39"/>
    <w:rsid w:val="002A1E2F"/>
    <w:pPr>
      <w:spacing w:after="0" w:line="240" w:lineRule="auto"/>
    </w:pPr>
    <w:rPr>
      <w:rFonts w:eastAsia="Calibri"/>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No Spacing"/>
    <w:uiPriority w:val="1"/>
    <w:qFormat w:val="1"/>
    <w:rsid w:val="0007429A"/>
    <w:pPr>
      <w:spacing w:after="0" w:line="240" w:lineRule="auto"/>
    </w:pPr>
    <w:rPr>
      <w:rFonts w:eastAsiaTheme="minorEastAsia"/>
      <w:lang w:eastAsia="ru-RU"/>
    </w:rPr>
  </w:style>
  <w:style w:type="paragraph" w:styleId="c5" w:customStyle="1">
    <w:name w:val="c5"/>
    <w:basedOn w:val="a"/>
    <w:rsid w:val="001064FC"/>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Default" w:customStyle="1">
    <w:name w:val="Default"/>
    <w:rsid w:val="00E81AC2"/>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y0QhHw9P5MBYFIu7VeGWfsqqFw==">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2023-04-13T08:01:00Z</dcterms:created>
  <dc:creator>User</dc:creator>
</cp:coreProperties>
</file>